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CF" w:rsidRDefault="00DC61CF" w:rsidP="00DC61CF">
      <w:pPr>
        <w:jc w:val="center"/>
      </w:pPr>
      <w:r>
        <w:t>Министерство образования и науки Челябинской области</w:t>
      </w:r>
    </w:p>
    <w:p w:rsidR="00DC61CF" w:rsidRDefault="00DC61CF" w:rsidP="00DC61CF">
      <w:pPr>
        <w:jc w:val="center"/>
      </w:pPr>
      <w:r>
        <w:t>Государственное бюджетное профессиональное образовательное учреждение</w:t>
      </w:r>
    </w:p>
    <w:p w:rsidR="00DC61CF" w:rsidRDefault="00DC61CF" w:rsidP="00DC61CF">
      <w:pPr>
        <w:jc w:val="center"/>
      </w:pPr>
      <w:r>
        <w:t>«Верхнеуральский агротехнологический техникум – казачий кадетский корпус»</w:t>
      </w:r>
    </w:p>
    <w:p w:rsidR="00DC61CF" w:rsidRDefault="00DC61CF" w:rsidP="00DC61CF">
      <w:pPr>
        <w:jc w:val="center"/>
      </w:pPr>
      <w:r>
        <w:t>(ГБПОУ «ВАТТ-ККК»)</w:t>
      </w: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jc w:val="center"/>
        <w:rPr>
          <w:rFonts w:ascii="Times New Roman CYR" w:hAnsi="Times New Roman CYR" w:cs="Times New Roman CYR"/>
          <w:b/>
          <w:bCs/>
        </w:rPr>
      </w:pPr>
    </w:p>
    <w:p w:rsidR="00DC61CF" w:rsidRDefault="00DC61CF" w:rsidP="00DC61CF">
      <w:pPr>
        <w:shd w:val="clear" w:color="auto" w:fill="FFFFFF"/>
        <w:jc w:val="right"/>
        <w:rPr>
          <w:b/>
          <w:bCs/>
          <w:spacing w:val="1"/>
        </w:rPr>
      </w:pPr>
    </w:p>
    <w:p w:rsidR="00DC61CF" w:rsidRDefault="00DC61CF" w:rsidP="00DC61CF">
      <w:pPr>
        <w:shd w:val="clear" w:color="auto" w:fill="FFFFFF"/>
        <w:jc w:val="right"/>
        <w:rPr>
          <w:b/>
          <w:bCs/>
          <w:spacing w:val="1"/>
        </w:rPr>
      </w:pPr>
    </w:p>
    <w:p w:rsidR="00DC61CF" w:rsidRDefault="00DC61CF" w:rsidP="00DC61CF">
      <w:pPr>
        <w:shd w:val="clear" w:color="auto" w:fill="FFFFFF"/>
        <w:spacing w:beforeAutospacing="1"/>
        <w:jc w:val="center"/>
      </w:pPr>
    </w:p>
    <w:p w:rsidR="00DC61CF" w:rsidRDefault="00DC61CF" w:rsidP="00DC61CF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DC61CF" w:rsidRDefault="00DC61CF" w:rsidP="00DC61CF"/>
    <w:p w:rsidR="00DC61CF" w:rsidRDefault="00DC61CF" w:rsidP="00DC61CF"/>
    <w:p w:rsidR="00DC61CF" w:rsidRDefault="00DC61CF" w:rsidP="00DC61CF"/>
    <w:p w:rsidR="00A33898" w:rsidRPr="00DC61CF" w:rsidRDefault="00DC61CF" w:rsidP="00DC61CF">
      <w:pPr>
        <w:pStyle w:val="21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:rsidR="00A33898" w:rsidRPr="00DC61CF" w:rsidRDefault="00DC61CF">
      <w:pPr>
        <w:jc w:val="center"/>
        <w:rPr>
          <w:b/>
        </w:rPr>
      </w:pPr>
      <w:r w:rsidRPr="00DC61CF">
        <w:rPr>
          <w:b/>
        </w:rPr>
        <w:t>ОО</w:t>
      </w:r>
      <w:r w:rsidR="00B54E75" w:rsidRPr="00DC61CF">
        <w:rPr>
          <w:b/>
        </w:rPr>
        <w:t>Д. 02 ЛИТЕРАТУРА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служащих)по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профессии 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DC61CF" w:rsidRDefault="00DC61CF" w:rsidP="00DC61CF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DC61CF" w:rsidRDefault="00DC61CF" w:rsidP="00DC61CF"/>
    <w:p w:rsidR="00A33898" w:rsidRDefault="00A33898"/>
    <w:p w:rsidR="00A33898" w:rsidRDefault="00A33898"/>
    <w:p w:rsidR="00A33898" w:rsidRDefault="00A33898"/>
    <w:p w:rsidR="00A33898" w:rsidRDefault="00B54E75">
      <w:pPr>
        <w:tabs>
          <w:tab w:val="left" w:pos="6125"/>
        </w:tabs>
      </w:pPr>
      <w:r>
        <w:tab/>
      </w: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505E56">
      <w:pPr>
        <w:tabs>
          <w:tab w:val="left" w:pos="6125"/>
        </w:tabs>
        <w:jc w:val="center"/>
        <w:rPr>
          <w:bCs/>
        </w:rPr>
      </w:pPr>
      <w:r>
        <w:rPr>
          <w:bCs/>
        </w:rPr>
        <w:t>2026</w:t>
      </w:r>
      <w:r w:rsidR="00B54E75">
        <w:rPr>
          <w:bCs/>
        </w:rPr>
        <w:t xml:space="preserve"> г.</w:t>
      </w:r>
    </w:p>
    <w:p w:rsidR="00A33898" w:rsidRDefault="00A33898">
      <w:pPr>
        <w:tabs>
          <w:tab w:val="left" w:pos="6125"/>
        </w:tabs>
        <w:jc w:val="center"/>
        <w:rPr>
          <w:bCs/>
        </w:rPr>
      </w:pPr>
    </w:p>
    <w:p w:rsidR="00A33898" w:rsidRDefault="00A33898">
      <w:pPr>
        <w:tabs>
          <w:tab w:val="left" w:pos="6125"/>
        </w:tabs>
        <w:jc w:val="center"/>
        <w:rPr>
          <w:bCs/>
        </w:rPr>
      </w:pPr>
    </w:p>
    <w:p w:rsidR="00DC61CF" w:rsidRDefault="00DC61CF" w:rsidP="00DC61CF">
      <w:pPr>
        <w:ind w:firstLine="709"/>
        <w:jc w:val="both"/>
      </w:pPr>
      <w:r>
        <w:rPr>
          <w:bCs/>
        </w:rPr>
        <w:lastRenderedPageBreak/>
        <w:t>Рабочая п</w:t>
      </w:r>
      <w:r>
        <w:t>рограмма учебной дисциплины разработана в соответствии с требованиями:</w:t>
      </w:r>
    </w:p>
    <w:p w:rsidR="00DC61CF" w:rsidRDefault="00DC61CF" w:rsidP="00DC61CF">
      <w:pPr>
        <w:ind w:firstLine="709"/>
        <w:jc w:val="both"/>
      </w:pPr>
    </w:p>
    <w:p w:rsidR="00DC61CF" w:rsidRDefault="00DC61CF" w:rsidP="00DC61CF">
      <w:pPr>
        <w:pStyle w:val="af5"/>
        <w:numPr>
          <w:ilvl w:val="0"/>
          <w:numId w:val="13"/>
        </w:numPr>
        <w:suppressAutoHyphens w:val="0"/>
        <w:ind w:left="0" w:firstLine="284"/>
        <w:jc w:val="both"/>
      </w:pPr>
      <w:r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>
        <w:t>Минпросвещения</w:t>
      </w:r>
      <w:proofErr w:type="spellEnd"/>
      <w:r>
        <w:t xml:space="preserve"> от 12.08.2022 № 732;</w:t>
      </w:r>
    </w:p>
    <w:p w:rsidR="00DC61CF" w:rsidRDefault="00DC61CF" w:rsidP="00DC61CF">
      <w:pPr>
        <w:pStyle w:val="af5"/>
        <w:numPr>
          <w:ilvl w:val="0"/>
          <w:numId w:val="13"/>
        </w:numPr>
        <w:suppressAutoHyphens w:val="0"/>
        <w:ind w:left="0" w:firstLine="284"/>
        <w:jc w:val="both"/>
      </w:pPr>
      <w:r w:rsidRPr="002B6D46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2B6D46">
        <w:t>Минпросвещения</w:t>
      </w:r>
      <w:proofErr w:type="spellEnd"/>
      <w:r w:rsidRPr="002B6D46">
        <w:t xml:space="preserve"> России от 15.11.2023 г. N 863, зарегистрированным в Минюсте России 15 декабря 2023 г. N 764332;</w:t>
      </w:r>
    </w:p>
    <w:p w:rsidR="00DC61CF" w:rsidRPr="00595B9A" w:rsidRDefault="00DC61CF" w:rsidP="00DC61CF">
      <w:pPr>
        <w:pStyle w:val="af5"/>
        <w:numPr>
          <w:ilvl w:val="0"/>
          <w:numId w:val="12"/>
        </w:numPr>
        <w:tabs>
          <w:tab w:val="clear" w:pos="0"/>
          <w:tab w:val="num" w:pos="284"/>
        </w:tabs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DC61CF" w:rsidRDefault="00DC61CF" w:rsidP="00DC61CF">
      <w:pPr>
        <w:pStyle w:val="af5"/>
        <w:numPr>
          <w:ilvl w:val="0"/>
          <w:numId w:val="12"/>
        </w:numPr>
        <w:suppressAutoHyphens w:val="0"/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 w:rsidR="00C31149">
        <w:t xml:space="preserve"> 2026</w:t>
      </w:r>
      <w:bookmarkStart w:id="0" w:name="_GoBack"/>
      <w:bookmarkEnd w:id="0"/>
      <w:r>
        <w:t xml:space="preserve"> г.;</w:t>
      </w:r>
    </w:p>
    <w:p w:rsidR="00DC61CF" w:rsidRPr="005A2441" w:rsidRDefault="00DC61CF" w:rsidP="00DC61CF">
      <w:pPr>
        <w:pStyle w:val="af5"/>
        <w:keepNext/>
        <w:keepLines/>
        <w:widowControl w:val="0"/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</w:pPr>
      <w:r w:rsidRPr="005A2441">
        <w:t xml:space="preserve">На основе Федеральной образовательной программы среднего общего образования (ФОП СОО) Приказ </w:t>
      </w:r>
      <w:proofErr w:type="spellStart"/>
      <w:r w:rsidRPr="005A2441">
        <w:t>Минпросвещения</w:t>
      </w:r>
      <w:proofErr w:type="spellEnd"/>
      <w:r w:rsidRPr="005A2441">
        <w:t xml:space="preserve"> от 18.05.2023 № 371 по учебной дисциплине «</w:t>
      </w:r>
      <w:r>
        <w:t>Литература</w:t>
      </w:r>
      <w:r w:rsidRPr="005A2441">
        <w:t>» для 10-11 классов образовательных организаций;</w:t>
      </w:r>
    </w:p>
    <w:p w:rsidR="00DC61CF" w:rsidRDefault="00DC61CF" w:rsidP="00DC61CF">
      <w:pPr>
        <w:pStyle w:val="af5"/>
        <w:keepNext/>
        <w:keepLines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</w:pPr>
      <w:r>
        <w:t xml:space="preserve">МЕТОДИКИ ПРЕПОДАВАНИЯ по общеобразовательным (обязательным) </w:t>
      </w:r>
      <w:r w:rsidRPr="005A2441">
        <w:t>дисциплинам «</w:t>
      </w:r>
      <w:r>
        <w:t>Литература</w:t>
      </w:r>
      <w:r w:rsidRPr="005A2441">
        <w:t>»</w:t>
      </w:r>
      <w:r>
        <w:t xml:space="preserve">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:rsidR="00DC61CF" w:rsidRDefault="00DC61CF" w:rsidP="00DC61CF">
      <w:pPr>
        <w:shd w:val="clear" w:color="auto" w:fill="FFFFFF" w:themeFill="background1"/>
        <w:jc w:val="both"/>
        <w:rPr>
          <w:b/>
        </w:rPr>
      </w:pPr>
    </w:p>
    <w:p w:rsidR="00DC61CF" w:rsidRDefault="00DC61CF" w:rsidP="00DC61CF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DC61CF" w:rsidRDefault="00DC61CF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</w:p>
    <w:p w:rsidR="00DC61CF" w:rsidRDefault="00505E56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05E56">
        <w:rPr>
          <w:b/>
        </w:rPr>
        <w:t>Протокол № 3 от 05.05.2026 г.</w:t>
      </w:r>
    </w:p>
    <w:p w:rsidR="00505E56" w:rsidRPr="005A2441" w:rsidRDefault="00505E56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1CF" w:rsidRDefault="00DC61CF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2441">
        <w:t>Разработчик: Вершинина А. Н., преподаватель высшей категории.</w:t>
      </w: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A33898">
        <w:tc>
          <w:tcPr>
            <w:tcW w:w="8329" w:type="dxa"/>
          </w:tcPr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B54E75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СОДЕРЖАНИЕ</w:t>
            </w: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A33898" w:rsidRDefault="00A33898">
            <w:pPr>
              <w:widowControl w:val="0"/>
              <w:jc w:val="center"/>
              <w:rPr>
                <w:b/>
              </w:rPr>
            </w:pPr>
          </w:p>
        </w:tc>
      </w:tr>
      <w:tr w:rsidR="00A33898">
        <w:trPr>
          <w:trHeight w:val="592"/>
        </w:trPr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 РАБОЧЕЙ ПРОГРАММЫ УЧЕБНОЙ ДИСЦИПЛИНЫ……………………………………………........................</w:t>
            </w:r>
            <w:r w:rsidR="00895F9D">
              <w:rPr>
                <w:b/>
                <w:caps/>
              </w:rPr>
              <w:t>.............................</w:t>
            </w:r>
            <w:r>
              <w:rPr>
                <w:b/>
                <w:caps/>
              </w:rPr>
              <w:t>.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стр.</w:t>
            </w:r>
            <w:r w:rsidR="00895F9D">
              <w:rPr>
                <w:b/>
              </w:rPr>
              <w:t xml:space="preserve"> 3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ДИСЦИПЛИНЫ….…</w:t>
            </w:r>
            <w:r w:rsidR="00895F9D">
              <w:rPr>
                <w:b/>
                <w:caps/>
              </w:rPr>
              <w:t>…...</w:t>
            </w:r>
            <w:r>
              <w:rPr>
                <w:b/>
                <w:caps/>
              </w:rPr>
              <w:t>.</w:t>
            </w:r>
          </w:p>
        </w:tc>
        <w:tc>
          <w:tcPr>
            <w:tcW w:w="1417" w:type="dxa"/>
          </w:tcPr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стр. </w:t>
            </w:r>
            <w:r w:rsidR="00895F9D">
              <w:rPr>
                <w:b/>
              </w:rPr>
              <w:t>17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rPr>
          <w:trHeight w:val="670"/>
        </w:trPr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</w:t>
            </w:r>
            <w:r>
              <w:rPr>
                <w:b/>
              </w:rPr>
              <w:t xml:space="preserve"> ПРОГРАММЫ</w:t>
            </w:r>
            <w:r>
              <w:rPr>
                <w:b/>
                <w:caps/>
              </w:rPr>
              <w:t xml:space="preserve"> учебной дисциплины……………………………………………………………</w:t>
            </w:r>
            <w:r w:rsidR="00895F9D">
              <w:rPr>
                <w:b/>
                <w:caps/>
              </w:rPr>
              <w:t>…...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95F9D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8E7295">
              <w:rPr>
                <w:b/>
              </w:rPr>
              <w:t xml:space="preserve">стр. </w:t>
            </w:r>
            <w:r>
              <w:rPr>
                <w:b/>
              </w:rPr>
              <w:t>27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стр. </w:t>
            </w:r>
            <w:r w:rsidR="00895F9D">
              <w:rPr>
                <w:b/>
              </w:rPr>
              <w:t>29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A33898">
            <w:pPr>
              <w:keepNext/>
              <w:widowControl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A33898" w:rsidRDefault="00A33898">
            <w:pPr>
              <w:widowControl w:val="0"/>
              <w:rPr>
                <w:b/>
                <w:highlight w:val="yellow"/>
              </w:rPr>
            </w:pPr>
          </w:p>
        </w:tc>
      </w:tr>
    </w:tbl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spacing w:line="276" w:lineRule="auto"/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A33898" w:rsidRDefault="00895F9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</w:t>
      </w:r>
      <w:r w:rsidR="008E7295">
        <w:rPr>
          <w:b/>
          <w:caps/>
        </w:rPr>
        <w:t>.</w:t>
      </w:r>
      <w:r>
        <w:rPr>
          <w:b/>
          <w:caps/>
        </w:rPr>
        <w:t xml:space="preserve"> </w:t>
      </w:r>
      <w:r w:rsidR="00B54E75">
        <w:rPr>
          <w:b/>
          <w:caps/>
        </w:rPr>
        <w:t>ПАСПОРТ РАБОЧЕЙ ПРОГРАММЫ УЧЕБНОЙ ДИСЦИПЛИНЫ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ЛИТЕРАТУРА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A33898" w:rsidRDefault="00B54E75">
      <w:pPr>
        <w:ind w:firstLine="567"/>
        <w:jc w:val="both"/>
      </w:pPr>
      <w:r>
        <w:t xml:space="preserve">Рабочая программа учебной </w:t>
      </w:r>
      <w:r w:rsidR="00926C7F">
        <w:rPr>
          <w:color w:val="000000"/>
        </w:rPr>
        <w:t>дисциплины ОО</w:t>
      </w:r>
      <w:r>
        <w:rPr>
          <w:color w:val="000000"/>
        </w:rPr>
        <w:t xml:space="preserve">Д.02 Литература является частью общеобразовательного цикла, программы подготовки квалифицированных рабочих, служащих (далее – ППКРС) по профессии </w:t>
      </w:r>
      <w:r>
        <w:rPr>
          <w:b/>
          <w:color w:val="000000"/>
        </w:rPr>
        <w:t>15.01.05 Сварщик (ручной и частично механизированной сварки (наплавки)»</w:t>
      </w:r>
    </w:p>
    <w:p w:rsidR="00A33898" w:rsidRDefault="00B54E75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:rsidR="00A33898" w:rsidRDefault="00B54E75">
      <w:pPr>
        <w:keepNext/>
        <w:keepLines/>
        <w:widowControl w:val="0"/>
        <w:jc w:val="both"/>
      </w:pPr>
      <w:r>
        <w:rPr>
          <w:b/>
        </w:rPr>
        <w:tab/>
      </w:r>
      <w:r>
        <w:rPr>
          <w:color w:val="000000"/>
        </w:rPr>
        <w:t xml:space="preserve">Учебная дисциплина «Литература» входит </w:t>
      </w:r>
      <w:r>
        <w:t>в цикл общеобразовательных дисциплин</w:t>
      </w:r>
      <w:r w:rsidR="00926C7F">
        <w:t xml:space="preserve"> базовых</w:t>
      </w:r>
      <w:r>
        <w:t xml:space="preserve">.  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A33898" w:rsidRDefault="00B54E75">
      <w:pPr>
        <w:suppressAutoHyphens w:val="0"/>
        <w:rPr>
          <w:color w:val="000000"/>
        </w:rPr>
      </w:pPr>
      <w:r>
        <w:rPr>
          <w:color w:val="000000"/>
        </w:rPr>
        <w:tab/>
        <w:t xml:space="preserve">Цели изучения литературы на уровне среднего общего образования состоят в: </w:t>
      </w:r>
    </w:p>
    <w:p w:rsidR="00A33898" w:rsidRDefault="00B54E75">
      <w:pPr>
        <w:suppressAutoHyphens w:val="0"/>
        <w:spacing w:after="53"/>
        <w:rPr>
          <w:color w:val="000000"/>
        </w:rPr>
      </w:pPr>
      <w:r>
        <w:rPr>
          <w:color w:val="000000"/>
        </w:rPr>
        <w:t xml:space="preserve">–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A33898" w:rsidRDefault="00B54E75">
      <w:pPr>
        <w:suppressAutoHyphens w:val="0"/>
        <w:spacing w:after="53"/>
        <w:rPr>
          <w:color w:val="000000"/>
        </w:rPr>
      </w:pPr>
      <w:r>
        <w:rPr>
          <w:color w:val="000000"/>
        </w:rPr>
        <w:t xml:space="preserve">– развитии ценностно-смысловой сферы личности на основе высоких этических идеалов; </w:t>
      </w:r>
    </w:p>
    <w:p w:rsidR="00A33898" w:rsidRDefault="00B54E75">
      <w:pPr>
        <w:suppressAutoHyphens w:val="0"/>
        <w:rPr>
          <w:color w:val="000000"/>
        </w:rPr>
      </w:pPr>
      <w:r>
        <w:rPr>
          <w:color w:val="000000"/>
        </w:rPr>
        <w:t xml:space="preserve">–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A33898" w:rsidRDefault="00B54E75">
      <w:pPr>
        <w:pStyle w:val="ad"/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Освоение содержания учебной дисциплины «Литература» обеспечивает достижение обучающимися следующих </w:t>
      </w:r>
      <w:r>
        <w:rPr>
          <w:b/>
          <w:bCs/>
          <w:iCs/>
          <w:color w:val="000000"/>
        </w:rPr>
        <w:t>результатов:</w:t>
      </w:r>
    </w:p>
    <w:p w:rsidR="00A33898" w:rsidRDefault="00A33898">
      <w:pPr>
        <w:pStyle w:val="ad"/>
        <w:ind w:firstLine="709"/>
        <w:contextualSpacing/>
        <w:jc w:val="both"/>
        <w:rPr>
          <w:b/>
          <w:bCs/>
          <w:color w:val="C9211E"/>
        </w:rPr>
      </w:pP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ЛИЧНОСТНЫЕ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результате изучения литературы на уровне среднего общего образования у обучающегося будут сформированы следующие личностные результаты: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1) гражданского воспитания:</w:t>
      </w:r>
    </w:p>
    <w:p w:rsidR="00A33898" w:rsidRDefault="00B54E75">
      <w:pPr>
        <w:pStyle w:val="ad"/>
        <w:ind w:firstLine="567"/>
        <w:contextualSpacing/>
        <w:jc w:val="both"/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осознание своих конституционных прав и обязанностей, уважение закона и правопорядка;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умение взаимодействовать с социальными институтами в соответствии с их функциями и назначением; готовность к гуманитарной деятельности;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2) патриотического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Федеральная рабочая </w:t>
      </w:r>
      <w:r>
        <w:rPr>
          <w:color w:val="000000"/>
        </w:rPr>
        <w:lastRenderedPageBreak/>
        <w:t xml:space="preserve">программа в контексте изучения произведений русской и зарубежной литературы, а также литератур народов России;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идейная убеждённость, готовность к служению и защите Отечества, ответственность за его судьбу, в том числе воспитанные на примерах из литературы.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3) духовно-нравственного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духовных ценностей российского народа;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нравственного сознания, этического поведения;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личного вклада в построение устойчивого будущего;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4) эстетического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5) физического воспитания, формирования культуры здоровья и эмоционального благополучия: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здорового и безопасного образа жизни, ответственного отношения к своему здоровью;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потребность в физическом совершенствовании, занятиях </w:t>
      </w:r>
      <w:proofErr w:type="spellStart"/>
      <w:r>
        <w:rPr>
          <w:color w:val="000000"/>
        </w:rPr>
        <w:t>спортивнооздоровительной</w:t>
      </w:r>
      <w:proofErr w:type="spellEnd"/>
      <w:r>
        <w:rPr>
          <w:color w:val="000000"/>
        </w:rPr>
        <w:t xml:space="preserve"> деятельностью;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6) трудового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и способность к образованию и самообразованию, к продуктивной читательской деятельности на протяжении всей жизни;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7) экологического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экологической культуры, понимание влияния </w:t>
      </w:r>
      <w:proofErr w:type="spellStart"/>
      <w:r>
        <w:rPr>
          <w:color w:val="000000"/>
        </w:rPr>
        <w:t>социальноэкономических</w:t>
      </w:r>
      <w:proofErr w:type="spellEnd"/>
      <w:r>
        <w:rPr>
          <w:color w:val="000000"/>
        </w:rPr>
        <w:t xml:space="preserve">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активное неприятие действий, приносящих вред окружающей среде, в том числе показанных в литературных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8) ценности научного познания: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процессе достижения личностных результатов освоения обучающимися программы среднего общего образования, в том числе литературного образования, Федеральная рабочая программа у обучающихся совершенствуется эмоциональный интеллект, предполагающий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эмпатии</w:t>
      </w:r>
      <w:proofErr w:type="spellEnd"/>
      <w:r>
        <w:rPr>
          <w:color w:val="000000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МЕТАПРЕДМЕТНЫЕ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33898" w:rsidRDefault="00B54E75">
      <w:pPr>
        <w:pStyle w:val="ad"/>
        <w:contextualSpacing/>
        <w:jc w:val="center"/>
        <w:rPr>
          <w:b/>
          <w:bCs/>
        </w:rPr>
      </w:pPr>
      <w:r>
        <w:rPr>
          <w:b/>
          <w:bCs/>
          <w:color w:val="000000"/>
        </w:rPr>
        <w:t xml:space="preserve">Познавательные универсальные учебные действия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ab/>
        <w:t xml:space="preserve">Базовые логические действия: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определять цели деятельности, задавать параметры и критерии их достижения;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выявлять закономерности и противоречия в рассматриваемых явлениях, том числе при изучении литературных произведений, направлений, фактов </w:t>
      </w:r>
      <w:proofErr w:type="spellStart"/>
      <w:r>
        <w:rPr>
          <w:color w:val="000000"/>
        </w:rPr>
        <w:t>историколитературного</w:t>
      </w:r>
      <w:proofErr w:type="spellEnd"/>
      <w:r>
        <w:rPr>
          <w:color w:val="000000"/>
        </w:rPr>
        <w:t xml:space="preserve"> процесса;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разрабатывать план решения проблемы с учётом анализа имеющихся материальных и нематериальных ресурсов;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развивать креативное мышление при решении жизненных проблем с опорой на собственный читательский опыт. </w:t>
      </w:r>
    </w:p>
    <w:p w:rsidR="00A33898" w:rsidRDefault="00B54E75">
      <w:pPr>
        <w:pStyle w:val="ad"/>
        <w:contextualSpacing/>
        <w:jc w:val="both"/>
      </w:pPr>
      <w:r>
        <w:rPr>
          <w:b/>
          <w:bCs/>
          <w:color w:val="000000"/>
        </w:rPr>
        <w:t>Базовые исследовательские действия</w:t>
      </w:r>
      <w:r>
        <w:rPr>
          <w:color w:val="000000"/>
        </w:rPr>
        <w:t xml:space="preserve">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давать оценку новым ситуациям, оценивать приобретённый опыт, в том числе читательский;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осуществлять целенаправленный поиск переноса средств и способов действия в профессиональную среду;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интегрировать знания из разных предметных областей;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выдвигать новые идеи, предлагать оригинальные подходы и решения;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ставить проблемы и задачи, допускающие альтернативные решения.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Работа с информацией: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распознавания и защиты литературной и другой информации, информационной безопасности личности.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Коммуникативные универсальные учебные действия осуществлять коммуникации во всех сферах жизни, в том числе на уроке литературы и во внеурочной деятельности по предмету;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различными способами общения и взаимодействия в парной и групповой работе на уроках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аргументированно вести диалог, уметь смягчать конфликтные ситуации;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 xml:space="preserve">развёрнуто и логично излагать в процессе анализа литературного произведения свою точку зрения с использованием языковых средств.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r>
        <w:rPr>
          <w:b/>
          <w:bCs/>
          <w:color w:val="000000"/>
        </w:rPr>
        <w:t xml:space="preserve">Регулятивные универсальные учебные действия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Самоорганизация: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давать оценку новым ситуациям, в том числе изображённым в художественной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расширять рамки учебного предмета на основе личных предпочтений с опорой на читательский опыт;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делать осознанный выбор, аргументировать его, брать ответственность за решение;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приобретённый опыт с учётом литературных знаний;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r>
        <w:rPr>
          <w:b/>
          <w:bCs/>
          <w:color w:val="000000"/>
        </w:rPr>
        <w:t xml:space="preserve">Самоконтроль, эмоциональный интеллект: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использовать приёмы рефлексии; для оценки ситуации, выбора верного решения, опираясь на примеры из художественных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оценивать риски и своевременно принимать решения по их снижению;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принимать себя, понимая свои недостатки и достоинства;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признавать своё право и право других на ошибки в дискуссиях на литературные темы;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развивать способность понимать мир с позиции другого человека, используя знания по литературе.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Совместная деятельность 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A33898" w:rsidRDefault="00A33898">
      <w:pPr>
        <w:pStyle w:val="ad"/>
        <w:contextualSpacing/>
        <w:jc w:val="both"/>
        <w:rPr>
          <w:b/>
          <w:bCs/>
          <w:color w:val="000000"/>
        </w:rPr>
      </w:pP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ПРЕДМЕТНЫЕ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Предметные результаты освоения программы по литературе на уровне среднего общего образования должны обеспечивать: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ценностного отношения к литературе как неотъемлемой части культуры;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>2) осознание взаимосвязи между языковым, литературным, интеллектуальным, духовно-нравственным развитием личности;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3)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4) знание содержания, понимание ключевых проблем и осознание </w:t>
      </w:r>
      <w:proofErr w:type="spellStart"/>
      <w:r>
        <w:rPr>
          <w:color w:val="000000"/>
        </w:rPr>
        <w:t>историкокультурного</w:t>
      </w:r>
      <w:proofErr w:type="spellEnd"/>
      <w:r>
        <w:rPr>
          <w:color w:val="000000"/>
        </w:rPr>
        <w:t xml:space="preserve">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 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Салтыкова-Щедрина «История одного города» (избранные главы); роман Ф.М. Достоевского «Преступление и наказание»; роман Л.Н. Толстого «Война и мир»; одно произведение Н.С. Лескова; рассказы и пьеса «Вишнёвый сад» 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О.Э. Мандельштама, М. И. Цветаевой; стихотворения и поэма «Реквием» А.А. Ахматовой; роман Н.А. Островского «Как закалялась сталь» (избранные главы); роман М.А. Шолохова «Тихий Дон» (избранные главы); роман М.А. Булгакова «Мастер и Маргарита» (или «Белая гвардия»); роман А.А. Фадеева «Молодая гвардия»; роман В.О. Богомолова «В августе сорок четвертого», одно произведение А.П. Платонова; стихотворения А.Т. Твардовского, Б.Л. Пастернака, повесть А.И. Солженицына «Один день Ивана Денисовича»; произведения литературы второй половины XX – XXI века: не менее двух прозаиков по выбору (в том числе Ф.А. Абрамова, В.П. Астафьева, А.Г. </w:t>
      </w:r>
      <w:proofErr w:type="spellStart"/>
      <w:r>
        <w:rPr>
          <w:color w:val="000000"/>
        </w:rPr>
        <w:t>Битова</w:t>
      </w:r>
      <w:proofErr w:type="spellEnd"/>
      <w:r>
        <w:rPr>
          <w:color w:val="000000"/>
        </w:rPr>
        <w:t xml:space="preserve">, Ю.В. Бондарева, Б.Л. Васильева, К.Д. Воробьёва, Ф.А. Искандера, В.Л. Кондратьева, В.Г. Распутина,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другие); пьеса одного из драматургов по выбору (в том числе А.Н. Арбузова, А.В. Вампилова, В.С. Розова и других); не менее двух произведений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>
        <w:rPr>
          <w:color w:val="000000"/>
        </w:rPr>
        <w:t>Брэдбери</w:t>
      </w:r>
      <w:proofErr w:type="spellEnd"/>
      <w:r>
        <w:rPr>
          <w:color w:val="000000"/>
        </w:rPr>
        <w:t xml:space="preserve">; стихотворения А. Рембо, Ш. </w:t>
      </w:r>
      <w:proofErr w:type="spellStart"/>
      <w:r>
        <w:rPr>
          <w:color w:val="000000"/>
        </w:rPr>
        <w:t>Бодлера</w:t>
      </w:r>
      <w:proofErr w:type="spellEnd"/>
      <w:r>
        <w:rPr>
          <w:color w:val="000000"/>
        </w:rPr>
        <w:t xml:space="preserve">; пьесы Г. Ибсена, Б. Шоу и другие); не менее одного произведения из литератур народов России (в том числе произведения Г. </w:t>
      </w:r>
      <w:proofErr w:type="spellStart"/>
      <w:r>
        <w:rPr>
          <w:color w:val="000000"/>
        </w:rPr>
        <w:t>Айги</w:t>
      </w:r>
      <w:proofErr w:type="spellEnd"/>
      <w:r>
        <w:rPr>
          <w:color w:val="000000"/>
        </w:rPr>
        <w:t xml:space="preserve">, Р. Гамзатова, М. </w:t>
      </w:r>
      <w:proofErr w:type="spellStart"/>
      <w:r>
        <w:rPr>
          <w:color w:val="000000"/>
        </w:rPr>
        <w:t>Джалиля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Карима</w:t>
      </w:r>
      <w:proofErr w:type="spellEnd"/>
      <w:r>
        <w:rPr>
          <w:color w:val="000000"/>
        </w:rPr>
        <w:t xml:space="preserve">, Д. Кугультинова, К. Кулиева, Ю. </w:t>
      </w:r>
      <w:proofErr w:type="spellStart"/>
      <w:r>
        <w:rPr>
          <w:color w:val="000000"/>
        </w:rPr>
        <w:t>Рытхэу</w:t>
      </w:r>
      <w:proofErr w:type="spellEnd"/>
      <w:r>
        <w:rPr>
          <w:color w:val="000000"/>
        </w:rPr>
        <w:t xml:space="preserve">, Г. Тукая, К. Хетагурова, Ю. </w:t>
      </w:r>
      <w:proofErr w:type="spellStart"/>
      <w:r>
        <w:rPr>
          <w:color w:val="000000"/>
        </w:rPr>
        <w:t>Шесталова</w:t>
      </w:r>
      <w:proofErr w:type="spellEnd"/>
      <w:r>
        <w:rPr>
          <w:color w:val="000000"/>
        </w:rPr>
        <w:t xml:space="preserve"> и других);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5)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8)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</w:t>
      </w:r>
      <w:r>
        <w:rPr>
          <w:color w:val="000000"/>
        </w:rPr>
        <w:lastRenderedPageBreak/>
        <w:t xml:space="preserve">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</w:r>
      <w:proofErr w:type="spellStart"/>
      <w:r>
        <w:rPr>
          <w:color w:val="000000"/>
        </w:rPr>
        <w:t>силлаботоническая</w:t>
      </w:r>
      <w:proofErr w:type="spellEnd"/>
      <w:r>
        <w:rPr>
          <w:color w:val="000000"/>
        </w:rPr>
        <w:t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11)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13) умение работать с разными информационными источниками, в том числе в </w:t>
      </w:r>
      <w:proofErr w:type="spellStart"/>
      <w:r>
        <w:rPr>
          <w:color w:val="000000"/>
        </w:rPr>
        <w:t>медиапространстве</w:t>
      </w:r>
      <w:proofErr w:type="spellEnd"/>
      <w:r>
        <w:rPr>
          <w:color w:val="000000"/>
        </w:rPr>
        <w:t>, использовать ресурсы традиционных библиотек и электронных библиотечных систем.</w:t>
      </w:r>
    </w:p>
    <w:p w:rsidR="00A33898" w:rsidRDefault="00B54E75">
      <w:pPr>
        <w:pStyle w:val="ad"/>
        <w:contextualSpacing/>
        <w:jc w:val="both"/>
      </w:pPr>
      <w:r>
        <w:rPr>
          <w:color w:val="FF0000"/>
        </w:rPr>
        <w:tab/>
      </w:r>
      <w:r>
        <w:rPr>
          <w:color w:val="000000"/>
        </w:rPr>
        <w:t xml:space="preserve">К концу обучения предметные результаты освоения программы по литературе должны обеспечивать: 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XIX века);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3)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4) знание содержания, понимание ключевых проблем и осознание </w:t>
      </w:r>
      <w:proofErr w:type="spellStart"/>
      <w:r>
        <w:rPr>
          <w:color w:val="000000"/>
        </w:rPr>
        <w:t>историкокультурного</w:t>
      </w:r>
      <w:proofErr w:type="spellEnd"/>
      <w:r>
        <w:rPr>
          <w:color w:val="000000"/>
        </w:rPr>
        <w:t xml:space="preserve">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XIX века);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XIX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>6) способность выявлять в произведениях художественной литературы XIX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</w:t>
      </w:r>
      <w:r>
        <w:rPr>
          <w:color w:val="000000"/>
        </w:rPr>
        <w:lastRenderedPageBreak/>
        <w:t>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</w:t>
      </w:r>
    </w:p>
    <w:p w:rsidR="00A33898" w:rsidRDefault="00A33898">
      <w:pPr>
        <w:pStyle w:val="ad"/>
        <w:contextualSpacing/>
        <w:jc w:val="both"/>
      </w:pPr>
    </w:p>
    <w:p w:rsidR="00A33898" w:rsidRDefault="00B54E75">
      <w:pPr>
        <w:pStyle w:val="ad"/>
        <w:contextualSpacing/>
        <w:jc w:val="both"/>
        <w:rPr>
          <w:b/>
          <w:color w:val="000000"/>
        </w:rPr>
      </w:pPr>
      <w:r>
        <w:rPr>
          <w:b/>
          <w:color w:val="000000"/>
        </w:rPr>
        <w:t>1.4 Формирование общих компетенций согласно ФГОС СПО.</w:t>
      </w:r>
    </w:p>
    <w:p w:rsidR="00A33898" w:rsidRDefault="00B54E7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:rsidR="00A33898" w:rsidRDefault="00A33898">
      <w:pPr>
        <w:widowControl w:val="0"/>
        <w:ind w:firstLine="709"/>
        <w:jc w:val="both"/>
        <w:rPr>
          <w:color w:val="000000"/>
        </w:rPr>
      </w:pPr>
    </w:p>
    <w:tbl>
      <w:tblPr>
        <w:tblStyle w:val="aff"/>
        <w:tblW w:w="9889" w:type="dxa"/>
        <w:tblLayout w:type="fixed"/>
        <w:tblLook w:val="04A0" w:firstRow="1" w:lastRow="0" w:firstColumn="1" w:lastColumn="0" w:noHBand="0" w:noVBand="1"/>
      </w:tblPr>
      <w:tblGrid>
        <w:gridCol w:w="2549"/>
        <w:gridCol w:w="3369"/>
        <w:gridCol w:w="3971"/>
      </w:tblGrid>
      <w:tr w:rsidR="00A33898">
        <w:tc>
          <w:tcPr>
            <w:tcW w:w="2549" w:type="dxa"/>
            <w:vMerge w:val="restart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Общие компетенции</w:t>
            </w:r>
          </w:p>
        </w:tc>
        <w:tc>
          <w:tcPr>
            <w:tcW w:w="7340" w:type="dxa"/>
            <w:gridSpan w:val="2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Планируемые результаты</w:t>
            </w:r>
          </w:p>
        </w:tc>
      </w:tr>
      <w:tr w:rsidR="00A33898">
        <w:tc>
          <w:tcPr>
            <w:tcW w:w="2549" w:type="dxa"/>
            <w:vMerge/>
          </w:tcPr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Общие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Дисциплинарные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iCs/>
                <w:color w:val="000000"/>
                <w:sz w:val="20"/>
              </w:rPr>
              <w:br/>
              <w:t>к различным контекстам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части трудового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труду, осознание ценности мастерства, трудолюбие;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интерес к различным сферам профессиональной деятельности,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 базовые логические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определять цели деятельности, задавать параметры и критерии их достижения;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выявлять закономерности и противоречия в рассматриваемых явлениях;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развивать креативное мышление при решении жизненных проблем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базовые исследовательские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интегрировать знания из разных предметных областей;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выдвигать новые идеи, предлагать оригинальные подходы и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ценностного отношения к литературе как неотъемлемой части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02. </w:t>
            </w:r>
            <w:r>
              <w:rPr>
                <w:color w:val="000000"/>
                <w:sz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ценности научного познания: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в) работа с информацией: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оценивать достоверность, легитимность информации, ее </w:t>
            </w:r>
            <w:r>
              <w:rPr>
                <w:color w:val="000000"/>
                <w:sz w:val="20"/>
              </w:rPr>
              <w:lastRenderedPageBreak/>
              <w:t xml:space="preserve">соответствие правовым и морально-этическим нормам;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владеть навыками распознавания и защиты информации, информационной безопасности личности;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уметь работать с разными информационными источниками, в том числе в </w:t>
            </w:r>
            <w:proofErr w:type="spellStart"/>
            <w:r>
              <w:rPr>
                <w:color w:val="000000"/>
                <w:sz w:val="20"/>
              </w:rPr>
              <w:t>медиапространстве</w:t>
            </w:r>
            <w:proofErr w:type="spellEnd"/>
            <w:r>
              <w:rPr>
                <w:color w:val="000000"/>
                <w:sz w:val="20"/>
              </w:rPr>
              <w:t>, использовать ресурсы традиционных библиотек и электронных библиотечных систем;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03. </w:t>
            </w:r>
            <w:r>
              <w:rPr>
                <w:color w:val="000000"/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духовно-нравственного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 xml:space="preserve">--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нравственного сознания, этического поведения;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личного вклада в построение устойчивого будущего;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регулятивными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 самоорганизация: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давать оценку новым ситуациям;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самоконтроль: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использовать приемы рефлексии для оценки ситуации, выбора верного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оценивать риски и своевременно принимать решения по их снижению;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в) эмоциональный интеллект, предполагающий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эмпатии</w:t>
            </w:r>
            <w:proofErr w:type="spellEnd"/>
            <w:r>
              <w:rPr>
                <w:color w:val="000000"/>
                <w:sz w:val="20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04. </w:t>
            </w:r>
            <w:r>
              <w:rPr>
                <w:color w:val="000000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саморазвитию, самостоятельности и самоопределению;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-овладение навыками учебно-исследовательской, проектной и социальной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коммуникативными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совместная деятельность: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понимать и использовать преимущества командной и индивидуальной работы;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регулятивными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г) принятие себя и других людей: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принимать мотивы и аргументы других людей при анализе результатов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признавать свое право и право других людей на ошибки;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t xml:space="preserve">ОК 05. </w:t>
            </w:r>
            <w:r>
              <w:rPr>
                <w:color w:val="000000"/>
                <w:sz w:val="20"/>
              </w:rPr>
              <w:t xml:space="preserve">Осуществлять устную и письменную коммуникацию на </w:t>
            </w:r>
            <w:r>
              <w:rPr>
                <w:color w:val="000000"/>
                <w:sz w:val="20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В области эстетического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эстетическое отношение к миру, включая эстетику быта, </w:t>
            </w:r>
            <w:r>
              <w:rPr>
                <w:color w:val="000000"/>
                <w:sz w:val="20"/>
              </w:rPr>
              <w:lastRenderedPageBreak/>
              <w:t>научного и технического творчества, спорта, труда и общественных отношений;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sz w:val="20"/>
              </w:rPr>
              <w:t>Овладение универсальными коммуникативными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 общение: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осуществлять коммуникации во всех сферах жизни;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- сформировать умения выразительно (с учетом индивидуальных особенностей обучающихся) читать, в том числе наизусть, не менее 10 произведений </w:t>
            </w:r>
            <w:r>
              <w:rPr>
                <w:color w:val="000000"/>
                <w:sz w:val="20"/>
              </w:rPr>
              <w:lastRenderedPageBreak/>
              <w:t>и (или) фрагментов;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06. </w:t>
            </w:r>
            <w:r>
              <w:rPr>
                <w:color w:val="000000"/>
                <w:sz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осознание обучающимися российской гражданской идентичности;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части гражданского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своих конституционных прав и обязанностей, уважение закона и правопорядка;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</w:t>
            </w:r>
            <w:r>
              <w:rPr>
                <w:color w:val="000000"/>
                <w:sz w:val="20"/>
              </w:rPr>
              <w:lastRenderedPageBreak/>
              <w:t>национальным признакам;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гуманитарной и волонтерской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патриотического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освоенные обучающимися </w:t>
            </w:r>
            <w:proofErr w:type="spellStart"/>
            <w:r>
              <w:rPr>
                <w:color w:val="000000"/>
                <w:sz w:val="20"/>
              </w:rPr>
              <w:t>межпредметные</w:t>
            </w:r>
            <w:proofErr w:type="spellEnd"/>
            <w:r>
              <w:rPr>
                <w:color w:val="000000"/>
                <w:sz w:val="20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09. </w:t>
            </w:r>
            <w:r>
              <w:rPr>
                <w:color w:val="000000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наличие мотивации к обучению и личностному развитию;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ценности научного познания: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</w:t>
            </w:r>
            <w:r>
              <w:rPr>
                <w:color w:val="000000"/>
                <w:sz w:val="20"/>
              </w:rPr>
              <w:lastRenderedPageBreak/>
              <w:t>места в поликультурном мире;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базовые исследовательские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bookmarkStart w:id="1" w:name="_Hlk120300275"/>
            <w:r>
              <w:rPr>
                <w:color w:val="000000"/>
                <w:sz w:val="20"/>
              </w:rPr>
              <w:lastRenderedPageBreak/>
              <w:t xml:space="preserve"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</w:t>
            </w:r>
            <w:r>
              <w:rPr>
                <w:color w:val="000000"/>
                <w:sz w:val="20"/>
              </w:rPr>
              <w:lastRenderedPageBreak/>
              <w:t>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  <w:bookmarkEnd w:id="1"/>
          </w:p>
        </w:tc>
      </w:tr>
    </w:tbl>
    <w:p w:rsidR="00A33898" w:rsidRDefault="00A33898">
      <w:pPr>
        <w:pStyle w:val="ad"/>
        <w:jc w:val="both"/>
        <w:rPr>
          <w:b/>
          <w:color w:val="FF0000"/>
        </w:rPr>
      </w:pPr>
    </w:p>
    <w:p w:rsidR="00A33898" w:rsidRDefault="00A33898">
      <w:pPr>
        <w:pStyle w:val="ad"/>
        <w:jc w:val="both"/>
        <w:rPr>
          <w:b/>
        </w:rPr>
      </w:pPr>
    </w:p>
    <w:p w:rsidR="00A33898" w:rsidRDefault="00B54E75">
      <w:pPr>
        <w:pStyle w:val="ad"/>
        <w:jc w:val="both"/>
        <w:rPr>
          <w:b/>
        </w:rPr>
      </w:pPr>
      <w:r>
        <w:rPr>
          <w:b/>
        </w:rPr>
        <w:t>1.5. Количество часов на освоение программы учебной дисциплины:</w:t>
      </w:r>
    </w:p>
    <w:p w:rsidR="00A33898" w:rsidRDefault="00A33898">
      <w:pPr>
        <w:pStyle w:val="ad"/>
        <w:jc w:val="both"/>
        <w:rPr>
          <w:b/>
        </w:rPr>
      </w:pPr>
    </w:p>
    <w:tbl>
      <w:tblPr>
        <w:tblW w:w="938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972"/>
        <w:gridCol w:w="2415"/>
      </w:tblGrid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ind w:left="113"/>
              <w:jc w:val="center"/>
              <w:rPr>
                <w:b/>
              </w:rPr>
            </w:pPr>
            <w:r>
              <w:t>Учебная нагрузка обучающегося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Количество часов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максимальная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1</w:t>
            </w:r>
            <w:r w:rsidR="00C55721">
              <w:t>17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Самостоятельная учебная работа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Обязательная аудиторная: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A33898">
            <w:pPr>
              <w:pStyle w:val="ad"/>
              <w:widowControl w:val="0"/>
              <w:jc w:val="center"/>
            </w:pP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rPr>
                <w:b/>
              </w:rPr>
            </w:pPr>
            <w:r>
              <w:t>всего занятий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1</w:t>
            </w:r>
            <w:r w:rsidR="00C55721">
              <w:t>17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теоретическое обучение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C55721">
            <w:pPr>
              <w:pStyle w:val="ad"/>
              <w:widowControl w:val="0"/>
              <w:jc w:val="center"/>
            </w:pPr>
            <w:r>
              <w:t>72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F44E13">
            <w:pPr>
              <w:pStyle w:val="ad"/>
              <w:widowControl w:val="0"/>
              <w:jc w:val="center"/>
            </w:pPr>
            <w:r w:rsidRPr="00895F9D">
              <w:t>4</w:t>
            </w:r>
            <w:r w:rsidR="00895F9D" w:rsidRPr="00895F9D">
              <w:t>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proofErr w:type="spellStart"/>
            <w:r w:rsidRPr="00155848">
              <w:t>лаб.и</w:t>
            </w:r>
            <w:proofErr w:type="spellEnd"/>
            <w:r w:rsidRPr="00155848">
              <w:t xml:space="preserve"> </w:t>
            </w:r>
            <w:proofErr w:type="spellStart"/>
            <w:r w:rsidRPr="00155848">
              <w:t>практ</w:t>
            </w:r>
            <w:proofErr w:type="spellEnd"/>
            <w:r w:rsidRPr="00155848">
              <w:t>. занятий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C55721">
            <w:pPr>
              <w:pStyle w:val="ad"/>
              <w:widowControl w:val="0"/>
              <w:jc w:val="center"/>
            </w:pPr>
            <w:r w:rsidRPr="00895F9D">
              <w:t>45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r w:rsidRPr="00155848">
              <w:t>практическая подготовка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C55721">
            <w:pPr>
              <w:pStyle w:val="ad"/>
              <w:widowControl w:val="0"/>
              <w:jc w:val="center"/>
            </w:pPr>
            <w:r w:rsidRPr="00895F9D">
              <w:t>4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895F9D">
            <w:pPr>
              <w:pStyle w:val="ad"/>
              <w:widowControl w:val="0"/>
              <w:jc w:val="center"/>
            </w:pPr>
            <w:r w:rsidRPr="00895F9D">
              <w:t>35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курсовые работы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консультации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промежуточная аттестация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</w:tbl>
    <w:p w:rsidR="00A33898" w:rsidRDefault="00A33898">
      <w:pPr>
        <w:jc w:val="both"/>
        <w:rPr>
          <w:b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rPr>
          <w:b/>
          <w:smallCaps/>
        </w:rPr>
        <w:t>2. СТРУКТУРА И СОДЕРЖАНИЕ УЧЕБНОЙ ДИСЦИПЛИНЫ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32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7195"/>
        <w:gridCol w:w="1064"/>
        <w:gridCol w:w="1063"/>
      </w:tblGrid>
      <w:tr w:rsidR="00A33898">
        <w:trPr>
          <w:trHeight w:val="460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A33898">
        <w:trPr>
          <w:trHeight w:val="285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A511E">
              <w:rPr>
                <w:b/>
                <w:iCs/>
              </w:rPr>
              <w:t>17</w:t>
            </w:r>
          </w:p>
        </w:tc>
      </w:tr>
      <w:tr w:rsidR="00A33898">
        <w:trPr>
          <w:trHeight w:val="285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A511E">
              <w:rPr>
                <w:b/>
                <w:iCs/>
              </w:rPr>
              <w:t>17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pStyle w:val="ad"/>
              <w:widowControl w:val="0"/>
            </w:pPr>
            <w:r>
              <w:t>теоретическое обучение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6A511E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895F9D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widowControl w:val="0"/>
              <w:jc w:val="both"/>
            </w:pPr>
            <w:r w:rsidRPr="00155848">
              <w:t>лабораторно-практические занятия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6A511E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widowControl w:val="0"/>
              <w:jc w:val="both"/>
            </w:pPr>
            <w:r w:rsidRPr="00155848">
              <w:t>практическая подготовка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6A511E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895F9D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35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курсовые работы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консультации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промежуточная аттестация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</w:pPr>
            <w:r>
              <w:rPr>
                <w:i/>
                <w:iCs/>
              </w:rPr>
              <w:t xml:space="preserve">Промежуточная аттестация в виде </w:t>
            </w:r>
            <w:r>
              <w:rPr>
                <w:b/>
                <w:i/>
                <w:iCs/>
              </w:rPr>
              <w:t>дифференцированного зачета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семестр</w:t>
            </w:r>
          </w:p>
        </w:tc>
      </w:tr>
      <w:tr w:rsidR="00A33898">
        <w:tc>
          <w:tcPr>
            <w:tcW w:w="7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A33898">
            <w:pPr>
              <w:widowControl w:val="0"/>
              <w:rPr>
                <w:i/>
                <w:i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spacing w:line="360" w:lineRule="auto"/>
              <w:jc w:val="center"/>
              <w:rPr>
                <w:iCs/>
              </w:rPr>
            </w:pPr>
            <w:bookmarkStart w:id="2" w:name="_GoBack1"/>
            <w:bookmarkEnd w:id="2"/>
            <w:r>
              <w:rPr>
                <w:iCs/>
              </w:rPr>
              <w:t>5</w:t>
            </w:r>
            <w:r w:rsidR="006A511E">
              <w:rPr>
                <w:iCs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6A511E">
            <w:pPr>
              <w:widowControl w:val="0"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</w:tbl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33898">
          <w:footerReference w:type="default" r:id="rId8"/>
          <w:pgSz w:w="11906" w:h="16838"/>
          <w:pgMar w:top="709" w:right="707" w:bottom="851" w:left="1418" w:header="0" w:footer="268" w:gutter="0"/>
          <w:pgNumType w:start="1"/>
          <w:cols w:space="720"/>
          <w:formProt w:val="0"/>
          <w:titlePg/>
          <w:docGrid w:linePitch="326"/>
        </w:sectPr>
      </w:pP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Cs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tbl>
      <w:tblPr>
        <w:tblW w:w="15918" w:type="dxa"/>
        <w:tblLayout w:type="fixed"/>
        <w:tblLook w:val="01E0" w:firstRow="1" w:lastRow="1" w:firstColumn="1" w:lastColumn="1" w:noHBand="0" w:noVBand="0"/>
      </w:tblPr>
      <w:tblGrid>
        <w:gridCol w:w="2375"/>
        <w:gridCol w:w="1501"/>
        <w:gridCol w:w="910"/>
        <w:gridCol w:w="8226"/>
        <w:gridCol w:w="1081"/>
        <w:gridCol w:w="1027"/>
        <w:gridCol w:w="326"/>
        <w:gridCol w:w="236"/>
        <w:gridCol w:w="236"/>
      </w:tblGrid>
      <w:tr w:rsidR="00A33898" w:rsidRPr="008E7295" w:rsidTr="008E7295">
        <w:trPr>
          <w:trHeight w:val="42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8E7295">
              <w:rPr>
                <w:b/>
                <w:bCs/>
                <w:spacing w:val="-20"/>
              </w:rPr>
              <w:t>Количество часов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8E7295">
              <w:rPr>
                <w:b/>
                <w:bCs/>
                <w:spacing w:val="-20"/>
              </w:rPr>
              <w:t>Уровень освоения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327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 xml:space="preserve">Раздел 1. </w:t>
            </w:r>
            <w:r w:rsidRPr="008E7295">
              <w:t>Л</w:t>
            </w:r>
            <w:r w:rsidRPr="008E7295">
              <w:rPr>
                <w:b/>
                <w:bCs/>
              </w:rPr>
              <w:t>итература второй половины XIX века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60"/>
              <w:jc w:val="center"/>
              <w:rPr>
                <w:b/>
                <w:bCs/>
                <w:spacing w:val="-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А. Н. Островский. Драма «Гроза»</w:t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84"/>
        </w:trPr>
        <w:tc>
          <w:tcPr>
            <w:tcW w:w="38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Cs/>
              </w:rPr>
              <w:t>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8E7295">
              <w:rPr>
                <w:bCs/>
              </w:rPr>
              <w:t xml:space="preserve">А. Н. Островский. Драма «Гроза». </w:t>
            </w:r>
            <w:r w:rsidRPr="008E7295">
              <w:t>Идейно-художественное своеобразие. Тематика и проблематика пьесы.</w:t>
            </w:r>
            <w:r w:rsidR="00C0503D" w:rsidRPr="008E7295">
              <w:t xml:space="preserve"> </w:t>
            </w:r>
            <w:r w:rsidR="00071010" w:rsidRPr="008E7295">
              <w:rPr>
                <w:b/>
                <w:i/>
              </w:rPr>
              <w:t>(ОП.03</w:t>
            </w:r>
            <w:r w:rsidRPr="008E7295">
              <w:rPr>
                <w:b/>
                <w:i/>
              </w:rPr>
              <w:t>. Основы электротехники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/>
                <w:bCs/>
              </w:rPr>
              <w:t>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 xml:space="preserve">Город Калинов и его обитатели. Образ Катерины. </w:t>
            </w:r>
            <w:r w:rsidR="00071010" w:rsidRPr="008E7295">
              <w:rPr>
                <w:b/>
                <w:i/>
              </w:rPr>
              <w:t>(ОП.03</w:t>
            </w:r>
            <w:r w:rsidRPr="008E7295">
              <w:rPr>
                <w:b/>
                <w:i/>
              </w:rPr>
              <w:t>. Основы электротехники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/>
                <w:bCs/>
              </w:rPr>
              <w:t>3-4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>Практическая работа №1</w:t>
            </w:r>
            <w:r w:rsidRPr="008E7295">
              <w:t>.Конфликт Катерины с «темным царством».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75086">
        <w:trPr>
          <w:trHeight w:val="168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А. Гончаров. Роман «Обломов»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5-6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071010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 xml:space="preserve">И. А. Гончаров. Роман «Обломов». История создания романа «Обломов». Особенности композиции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7508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Женские образы в романе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7508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8-9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№2. </w:t>
            </w:r>
            <w:r w:rsidRPr="008E7295">
              <w:t xml:space="preserve">Сравнительная характеристика Обломова и </w:t>
            </w:r>
            <w:proofErr w:type="spellStart"/>
            <w:r w:rsidRPr="008E7295">
              <w:t>Штольца</w:t>
            </w:r>
            <w:proofErr w:type="spellEnd"/>
            <w:r w:rsidRPr="008E7295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E7295">
              <w:rPr>
                <w:b/>
                <w:i/>
                <w:iCs/>
                <w:color w:val="auto"/>
                <w:sz w:val="22"/>
                <w:szCs w:val="22"/>
              </w:rPr>
              <w:t>(ФК.00.Физическая культура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С. Тургенев. Роман «Отцы и дети»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С. Тургенев. Роман «Отцы и дети»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История создания романа «Отцы и дети». Сюжет и проблематика романа.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12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071010">
            <w:pPr>
              <w:pStyle w:val="Default"/>
              <w:widowControl w:val="0"/>
              <w:jc w:val="both"/>
            </w:pPr>
            <w:r w:rsidRPr="008E7295">
              <w:t>Образ нигилиста в романе «Отцы и дети», конфликт поколений. Женские образы в романе.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13-14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№3. </w:t>
            </w:r>
            <w:r w:rsidRPr="008E7295">
              <w:t>Идейный спор отцов и детей.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Ф. И. Тютчев. А. А. Фет. Стихотворения (не менее трёх по выбору)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15</w:t>
            </w:r>
          </w:p>
        </w:tc>
        <w:tc>
          <w:tcPr>
            <w:tcW w:w="8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Ф.И. Тютчев. А.А. Фет. Стихотворения. Теория «чистого искусства».</w:t>
            </w:r>
          </w:p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8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№4. </w:t>
            </w:r>
            <w:r w:rsidRPr="008E7295">
              <w:t>Анализ стихотворения Ф.И. Тютчева «</w:t>
            </w:r>
            <w:proofErr w:type="spellStart"/>
            <w:r w:rsidRPr="008E7295">
              <w:rPr>
                <w:lang w:val="en-US"/>
              </w:rPr>
              <w:t>Selentium</w:t>
            </w:r>
            <w:proofErr w:type="spellEnd"/>
            <w:r w:rsidRPr="008E7295">
              <w:t>» и стихотворения А.А. Фета «Шепот, робкое дыханье…».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lastRenderedPageBreak/>
              <w:t>Н. А. Некрасов. Стихотворения (не менее трёх по выбору). Поэма «Кому на Руси жить хорошо»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Н. А. Некрасов. Стихотворения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Поэма «Кому на Руси жить хорошо». История создания поэмы. Жанр, фольклорная основа произведения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Проблемы счастья и смысла жизни в поэме «Кому на Руси жить хорошо»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20-21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№5. </w:t>
            </w:r>
            <w:r w:rsidRPr="008E7295">
              <w:t>Многообразие народных типов в галерее персонажей.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A047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М. Е. Салтыков-Щедрин. Роман-хроника «История одного города» (не менее двух глав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22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М. Е. Салтыков-Щедрин. Роман-хроника «История одного города»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Собирательные образы градоначальников и «</w:t>
            </w:r>
            <w:proofErr w:type="spellStart"/>
            <w:r w:rsidRPr="008E7295">
              <w:rPr>
                <w:color w:val="auto"/>
              </w:rPr>
              <w:t>глуповцев</w:t>
            </w:r>
            <w:proofErr w:type="spellEnd"/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A047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23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№6. </w:t>
            </w:r>
            <w:r w:rsidRPr="008E7295">
              <w:rPr>
                <w:color w:val="auto"/>
              </w:rPr>
              <w:t>Собирательные образы градоначальников и «</w:t>
            </w:r>
            <w:proofErr w:type="spellStart"/>
            <w:r w:rsidRPr="008E7295">
              <w:rPr>
                <w:color w:val="auto"/>
              </w:rPr>
              <w:t>глуповцев</w:t>
            </w:r>
            <w:proofErr w:type="spellEnd"/>
            <w:r w:rsidRPr="008E7295">
              <w:rPr>
                <w:color w:val="auto"/>
              </w:rPr>
              <w:t>».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422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Ф. М. Достоевский. Роман «Преступление и наказание»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108" w:right="-108"/>
              <w:rPr>
                <w:color w:val="auto"/>
              </w:rPr>
            </w:pPr>
            <w:r w:rsidRPr="008E7295">
              <w:rPr>
                <w:color w:val="auto"/>
              </w:rPr>
              <w:t>24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Ф. М. Достоевский. Роман «Преступление и наказание».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История создания. Жанр и композиция. Основные сюжетные линии произведения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422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108" w:right="-108"/>
              <w:rPr>
                <w:color w:val="auto"/>
              </w:rPr>
            </w:pPr>
            <w:r w:rsidRPr="008E7295">
              <w:rPr>
                <w:color w:val="auto"/>
              </w:rPr>
              <w:t>25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Преступление Раскольникова. Идея о праве сильной личности.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widowControl w:val="0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FB5618">
            <w:pPr>
              <w:pStyle w:val="Default"/>
              <w:widowControl w:val="0"/>
            </w:pPr>
            <w:r w:rsidRPr="008E7295">
              <w:t>26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№7. </w:t>
            </w:r>
            <w:r w:rsidRPr="008E7295">
              <w:t xml:space="preserve">Униженные и оскорбленные в романе «Преступление и наказание». Образ Петербурга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27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№8. </w:t>
            </w:r>
            <w:r w:rsidRPr="008E7295">
              <w:t>Образ Сонечки Мармеладовой и проблема нравственного идеала.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28-29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№9. </w:t>
            </w:r>
            <w:r w:rsidRPr="008E7295">
              <w:t>Сочинение по роману Ф.М. Достоевского «Преступление и наказание».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lastRenderedPageBreak/>
              <w:t>Л. Н. Толстой. Роман-эпопея «Война и мир»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540AA1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Л. Н. Толстой. Роман-эпопея «Война и мир». История создания романа. Жанровые особенности. Смысл названия. Историческая основа произведения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Нравственные устои и жизнь дворянства. «Мысль семейная» в романе "Война и мир"</w:t>
            </w:r>
            <w:r w:rsidRPr="008E7295">
              <w:rPr>
                <w:b/>
                <w:i/>
                <w:color w:val="auto"/>
              </w:rPr>
              <w:t>(СГ.06.Основы бережливого производства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334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>Практическая работа №10.</w:t>
            </w:r>
            <w:r w:rsidRPr="008E7295">
              <w:rPr>
                <w:color w:val="auto"/>
              </w:rPr>
              <w:t xml:space="preserve"> Анализ главы «Бал Наташи Ростовой»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33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№11. </w:t>
            </w:r>
            <w:r w:rsidRPr="008E7295">
              <w:rPr>
                <w:color w:val="auto"/>
              </w:rPr>
              <w:t>Андрей Болконский: поиски смысла жизни. Духовные искания Пьера Безухова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Отечественная война 1812 года в романе «Война и мир».Бородинское сражение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35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Образы Кутузова и Наполеона. «Мысль народная» в романе «Война и мир».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 w:right="-57"/>
            </w:pPr>
            <w:r w:rsidRPr="008E7295">
              <w:t>36-37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№12. </w:t>
            </w:r>
            <w:r w:rsidRPr="008E7295">
              <w:t>Сочинение по роману «Война и мир»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Н. С. Лесков. Рассказы и повести (не менее одного произведения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rPr>
                <w:color w:val="auto"/>
              </w:rPr>
            </w:pPr>
            <w:r w:rsidRPr="008E7295">
              <w:rPr>
                <w:color w:val="auto"/>
              </w:rPr>
              <w:t>38-39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Основные этапы жизни и творчества Н.С. Лескова.</w:t>
            </w:r>
          </w:p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Рассказы и повести</w:t>
            </w:r>
          </w:p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 П. Чехов. Комедия «Вишнёвый сад»</w:t>
            </w: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40</w:t>
            </w:r>
          </w:p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8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П. Чехов. Комедия «Вишнёвый сад». История создания, жанровые особенности пьесы. Смысл названия. Проблематика. Особенности конфликта и системы образов</w:t>
            </w:r>
            <w:r w:rsidR="00D860D2" w:rsidRPr="008E7295">
              <w:rPr>
                <w:color w:val="auto"/>
              </w:rPr>
              <w:t xml:space="preserve"> </w:t>
            </w:r>
            <w:r w:rsidR="00D860D2" w:rsidRPr="008E7295">
              <w:rPr>
                <w:b/>
                <w:i/>
                <w:color w:val="auto"/>
              </w:rPr>
              <w:t>(СГ.06.Основы бережливого производства профессионально-ориентированного содержания)</w:t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8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rPr>
                <w:color w:val="auto"/>
              </w:rPr>
            </w:pPr>
            <w:r w:rsidRPr="008E7295">
              <w:rPr>
                <w:color w:val="auto"/>
              </w:rPr>
              <w:t>41-42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Раневская и Гаев как герои уходящего в прошлое усадебного быта.</w:t>
            </w:r>
          </w:p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Настоящее и будущее в комедии «Вишневый сад»: образы Лопахина, Пети и Ани </w:t>
            </w:r>
            <w:r w:rsidR="0026137D"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</w:rPr>
              <w:t>Раздел 2. Литература конца XIX — начала ХХ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lastRenderedPageBreak/>
              <w:t>А. И. Куприн. Рассказы и повести (одно произведение по выбору)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43-44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А. И. Куприн. Повесть «Гранатовый браслет».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Л. Н. Андреев. Рассказы и повести (одно произведение по выбору)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45-</w:t>
            </w:r>
            <w:r w:rsidR="00B54E75" w:rsidRPr="008E7295">
              <w:t>4</w:t>
            </w:r>
            <w:r w:rsidRPr="008E7295">
              <w:t>6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Л. Н. Андреев. Рассказы и повести.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М. Горький. Рассказы (один по выбору). Пьеса «На дне»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/>
            </w:pPr>
            <w:r w:rsidRPr="008E7295">
              <w:t>47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М. Горький. Пьеса «На дне» История создания, смысл названия. Тематика, проблематика, система образов драмы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/>
            </w:pPr>
            <w:r w:rsidRPr="008E7295">
              <w:t>48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«Три правды» в пьесе «На дне» и их трагическое столкновение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49-50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№13. </w:t>
            </w:r>
            <w:r w:rsidRPr="008E7295">
              <w:rPr>
                <w:color w:val="auto"/>
              </w:rPr>
              <w:t>Спор героев о правде и мечте.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835DE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Стихотворения поэтов Серебряного века (не менее двух стихотворений одного поэта по выбору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51-52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Серебряный век русской литературы. Эстетические программы модернистских объединений.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835D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№14. </w:t>
            </w:r>
            <w:r w:rsidRPr="008E7295">
              <w:t>Анализ лирического произведения поэта Серебряного века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Раздел 3. Литература ХХ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D28DE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А. Бунин. Рассказы (два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  <w:r w:rsidRPr="008E7295">
              <w:t>И. А. Бунин. Рассказы «Чистый понедельник», «Господин из Сан-Франциско».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D28D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widowControl w:val="0"/>
            </w:pPr>
            <w:r w:rsidRPr="008E7295">
              <w:rPr>
                <w:b/>
              </w:rPr>
              <w:t xml:space="preserve">Практическая работа №15. </w:t>
            </w:r>
            <w:r w:rsidRPr="008E7295">
              <w:t>Анализ рассказов И. А. Бунина</w:t>
            </w:r>
            <w:r w:rsidRPr="008E7295">
              <w:rPr>
                <w:b/>
                <w:i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А. А. Блок. Стихотворения (не менее трёх по выбору). Поэма «Двенадцать»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А. А. Блок. Стихотворения. Поэма «Двенадцать».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В. Маяковский. Стихотворения (не менее трёх по выбору). Поэма «Облако в штанах»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В. Маяковский. Стихотворения. Поэма «Облако в штанах». Художественный мир поэмы.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8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</w:pPr>
            <w:r w:rsidRPr="008E7295">
              <w:rPr>
                <w:b/>
              </w:rPr>
              <w:t>Практическая работа №16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 xml:space="preserve">Анализ </w:t>
            </w:r>
            <w:r w:rsidR="00895F9D" w:rsidRPr="008E7295">
              <w:t>поэмы В.</w:t>
            </w:r>
            <w:r w:rsidR="00B54E75" w:rsidRPr="008E7295">
              <w:t xml:space="preserve"> Маяковского «Облако в штанах»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lastRenderedPageBreak/>
              <w:t>С. А. Есенин.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59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 xml:space="preserve">С. А. Есенин. Стихотворения. Поэма «Анна </w:t>
            </w:r>
            <w:proofErr w:type="spellStart"/>
            <w:r w:rsidRPr="008E7295">
              <w:t>Снегина</w:t>
            </w:r>
            <w:proofErr w:type="spellEnd"/>
            <w:r w:rsidRPr="008E7295">
              <w:t>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№17. </w:t>
            </w:r>
            <w:r w:rsidRPr="008E7295">
              <w:t xml:space="preserve">Анализ поэмы «Анна </w:t>
            </w:r>
            <w:proofErr w:type="spellStart"/>
            <w:r w:rsidRPr="008E7295">
              <w:t>Снегина</w:t>
            </w:r>
            <w:proofErr w:type="spellEnd"/>
            <w:r w:rsidRPr="008E7295">
              <w:t>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13"/>
              <w:jc w:val="both"/>
            </w:pPr>
            <w:r w:rsidRPr="008E7295">
              <w:t>61-62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№18. </w:t>
            </w:r>
            <w:r w:rsidRPr="008E7295">
              <w:t xml:space="preserve">Сочинение по творчеству А. Блока, В. Маяковского и С. А. Есенина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№19. </w:t>
            </w:r>
            <w:r w:rsidRPr="008E7295">
              <w:t>Анализ стихотворений О. Мандельштама и М.И. Цветаевой.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940FA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А. А. Ахматова. Стихотворения (не менее трёх по выбору). Поэма «Реквием»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64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А. А. Ахматова. Стихотворения. Поэма «Реквием».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940FA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65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№20. </w:t>
            </w:r>
            <w:r w:rsidRPr="008E7295">
              <w:t>Отзыв по поэме А. Ахматовой «Реквием».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6F207D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Н.А. Островский. Роман «Как закалялась сталь» (избранные главы)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66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Н.А. Островский. Роман «Как закалялась сталь». Образ Павки Корчагина как символ мужества, героизма и силы духа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b/>
                <w:i/>
                <w:color w:val="auto"/>
              </w:rPr>
            </w:pPr>
            <w:r w:rsidRPr="008E7295">
              <w:rPr>
                <w:b/>
                <w:i/>
                <w:color w:val="auto"/>
              </w:rPr>
              <w:t>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6F207D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67-68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FB561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>Практическая подготовка №1. Анализ романа «Как закалялась сталь» (избранные главы)</w:t>
            </w:r>
            <w:r w:rsidRPr="008E7295">
              <w:rPr>
                <w:b/>
                <w:i/>
                <w:color w:val="auto"/>
              </w:rPr>
              <w:t xml:space="preserve"> 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362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М. А. Шолохов. Роман-эпопея «Тихий Дон» (избранные главы)</w:t>
            </w:r>
          </w:p>
          <w:p w:rsidR="00895F9D" w:rsidRPr="008E7295" w:rsidRDefault="00895F9D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99"/>
              <w:jc w:val="both"/>
            </w:pPr>
            <w:r w:rsidRPr="008E7295">
              <w:t>6</w:t>
            </w:r>
            <w:r w:rsidR="00FB5618" w:rsidRPr="008E7295">
              <w:t>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М. А. Шолохов. Роман-эпопея «Тихий Дон»</w:t>
            </w:r>
            <w:r w:rsidR="00540AA1"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vMerge w:val="restart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429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jc w:val="both"/>
            </w:pPr>
            <w:r w:rsidRPr="008E7295">
              <w:t>70-71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Система образов. Тема семьи. Нравственные ценности казачества.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ОП.06.Безопасность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vMerge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6B40D0" w:rsidRPr="008E7295" w:rsidTr="008E7295">
        <w:trPr>
          <w:trHeight w:val="429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ind w:left="-37" w:right="-99"/>
              <w:jc w:val="both"/>
            </w:pPr>
            <w:r w:rsidRPr="008E7295">
              <w:t>72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Женские судьбы в романе «Тихий Дон».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6B40D0" w:rsidRPr="008E7295" w:rsidRDefault="006B40D0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right="-99"/>
            </w:pPr>
            <w:r w:rsidRPr="008E7295">
              <w:t>73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>Практическая работа №2</w:t>
            </w:r>
            <w:r w:rsidR="00C92EDD" w:rsidRPr="008E7295">
              <w:rPr>
                <w:b/>
                <w:color w:val="auto"/>
              </w:rPr>
              <w:t>1</w:t>
            </w:r>
            <w:r w:rsidR="00B54E75" w:rsidRPr="008E7295">
              <w:rPr>
                <w:b/>
                <w:color w:val="auto"/>
              </w:rPr>
              <w:t xml:space="preserve">. </w:t>
            </w:r>
            <w:r w:rsidR="00B54E75" w:rsidRPr="008E7295">
              <w:rPr>
                <w:color w:val="auto"/>
              </w:rPr>
              <w:t>Судьба Григория Мелехова как путь поиска правды жизни.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99"/>
            </w:pPr>
            <w:r w:rsidRPr="008E7295">
              <w:t>7</w:t>
            </w:r>
            <w:r w:rsidR="00FB5618" w:rsidRPr="008E7295">
              <w:t>4-75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pStyle w:val="Default"/>
              <w:widowControl w:val="0"/>
              <w:rPr>
                <w:b/>
                <w:bCs/>
                <w:i/>
                <w:color w:val="FF0000"/>
              </w:rPr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2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Сочинение по роману М. Шолохова «Тихий Дон».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40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М. А. Булгаков. Романы (один роман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</w:pPr>
            <w:r w:rsidRPr="008E7295">
              <w:t>7</w:t>
            </w:r>
            <w:r w:rsidR="00FB5618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М. А. Булгаков. Роман «Мастер и Маргарита».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vMerge w:val="restart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18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 w:rsidP="00FB5618">
            <w:pPr>
              <w:pStyle w:val="Default"/>
              <w:widowControl w:val="0"/>
              <w:ind w:left="-37" w:right="-99"/>
            </w:pPr>
            <w:r w:rsidRPr="008E7295">
              <w:t>7</w:t>
            </w:r>
            <w:r w:rsidR="00FB5618" w:rsidRPr="008E7295">
              <w:t>7-78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Москва и </w:t>
            </w:r>
            <w:proofErr w:type="spellStart"/>
            <w:r w:rsidRPr="008E7295">
              <w:rPr>
                <w:color w:val="auto"/>
              </w:rPr>
              <w:t>Ершалаим</w:t>
            </w:r>
            <w:proofErr w:type="spellEnd"/>
            <w:r w:rsidRPr="008E7295">
              <w:rPr>
                <w:color w:val="auto"/>
              </w:rPr>
              <w:t xml:space="preserve"> на страницах романа.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 xml:space="preserve"> (СГ.03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vMerge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C9211E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</w:pPr>
            <w:r w:rsidRPr="008E7295">
              <w:t>7</w:t>
            </w:r>
            <w:r w:rsidR="00FB5618" w:rsidRPr="008E7295">
              <w:t>9-80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widowControl w:val="0"/>
              <w:jc w:val="both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3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 xml:space="preserve">Образ </w:t>
            </w:r>
            <w:proofErr w:type="spellStart"/>
            <w:r w:rsidR="00B54E75" w:rsidRPr="008E7295">
              <w:t>Воланда</w:t>
            </w:r>
            <w:proofErr w:type="spellEnd"/>
            <w:r w:rsidR="00B54E75" w:rsidRPr="008E7295">
              <w:t xml:space="preserve"> и его свиты.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</w:t>
            </w:r>
            <w:r w:rsidR="00B54E75" w:rsidRPr="008E7295">
              <w:rPr>
                <w:b/>
                <w:i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81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widowControl w:val="0"/>
              <w:jc w:val="both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4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Москва 30-х годов XX века на страницах романа «Мастер и Маргарита»: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</w:t>
            </w:r>
            <w:r w:rsidR="00B54E75" w:rsidRPr="008E7295">
              <w:rPr>
                <w:b/>
                <w:i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</w:pPr>
            <w:r w:rsidRPr="008E7295">
              <w:t>82-83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>
            <w:pPr>
              <w:pStyle w:val="Default"/>
              <w:widowControl w:val="0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5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Сочинение по роману М. Булгакова «Мастер и Маргарита».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П. Платонов. Рассказы и повести (одно произведение по выбору)</w:t>
            </w:r>
          </w:p>
          <w:p w:rsidR="00A33898" w:rsidRPr="008E7295" w:rsidRDefault="00A33898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84-85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П. Платонов. Повесть «Котлован»</w:t>
            </w:r>
          </w:p>
          <w:p w:rsidR="00A33898" w:rsidRPr="008E7295" w:rsidRDefault="009B53F9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</w:rPr>
              <w:t>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Т. Твардовский.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8</w:t>
            </w:r>
            <w:r w:rsidR="00FB5618" w:rsidRPr="008E7295">
              <w:rPr>
                <w:color w:val="auto"/>
              </w:rPr>
              <w:t>6</w:t>
            </w:r>
            <w:r w:rsidR="006B40D0" w:rsidRPr="008E7295">
              <w:rPr>
                <w:color w:val="auto"/>
              </w:rPr>
              <w:t>-87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Т. Твардовский. Стихотворения. Поэма «По праву памяти».</w:t>
            </w:r>
            <w:r w:rsidR="006B40D0"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6B40D0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905AF2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Проза о Великой Отечественной войне (по одному произведению не менее чем трех писателей по выбору)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 w:rsidP="00905AF2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88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Тема Великой Отечественной войны в прозе (обзор). Человек на войне.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05AF2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  <w:r w:rsidRPr="008E7295">
              <w:t>89-90</w:t>
            </w:r>
          </w:p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</w:p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№26. </w:t>
            </w:r>
            <w:r w:rsidRPr="008E7295">
              <w:rPr>
                <w:color w:val="auto"/>
              </w:rPr>
              <w:t xml:space="preserve">Эссе по творчеству писателей периода Великой </w:t>
            </w:r>
          </w:p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отечественной войны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 xml:space="preserve">А.А. Фадеев. Роман «Молодая </w:t>
            </w:r>
            <w:r w:rsidRPr="008E7295">
              <w:lastRenderedPageBreak/>
              <w:t>гвардия»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lastRenderedPageBreak/>
              <w:t>91-92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А.А. Фадеев. Роман «Молодая гвардия».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83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93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№27. </w:t>
            </w:r>
            <w:r w:rsidRPr="008E7295">
              <w:t>Система образов в романе «Молодая гвардия».</w:t>
            </w:r>
            <w:r w:rsidRPr="008E7295">
              <w:rPr>
                <w:b/>
                <w:i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В.О. Богомолов. Роман «В августе сорок четвертого»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</w:pPr>
            <w:r w:rsidRPr="008E7295">
              <w:t>94-95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В.О. Богомолов. Роман «В августе сорок четвертого». Мужество и героизм защитников </w:t>
            </w:r>
            <w:proofErr w:type="gramStart"/>
            <w:r w:rsidRPr="008E7295">
              <w:rPr>
                <w:color w:val="auto"/>
              </w:rPr>
              <w:t>Родины</w:t>
            </w:r>
            <w:r w:rsidR="00540AA1" w:rsidRPr="008E7295">
              <w:rPr>
                <w:b/>
                <w:i/>
                <w:color w:val="auto"/>
              </w:rPr>
              <w:t>(</w:t>
            </w:r>
            <w:proofErr w:type="gramEnd"/>
            <w:r w:rsidR="00540AA1" w:rsidRPr="008E7295">
              <w:rPr>
                <w:b/>
                <w:i/>
                <w:color w:val="auto"/>
              </w:rPr>
              <w:t>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о Великой Отечественной войне. Стихотворения (по одному стихотворению не менее чем двух поэтов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</w:pPr>
            <w:r w:rsidRPr="008E7295">
              <w:t>96</w:t>
            </w:r>
            <w:r w:rsidR="006B40D0" w:rsidRPr="008E7295">
              <w:t>-97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о Великой Отечественной войне. Стихотворения</w:t>
            </w:r>
          </w:p>
          <w:p w:rsidR="00A33898" w:rsidRPr="008E7295" w:rsidRDefault="00540AA1">
            <w:pPr>
              <w:pStyle w:val="Default"/>
              <w:widowControl w:val="0"/>
            </w:pP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E06CD">
        <w:trPr>
          <w:trHeight w:val="855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Драматургия о Великой Отечественной войне. Пьесы (одно произведение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98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Драматургия о Великой Отечественной войне. Пьеса В. С. Розова «Вечно живые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E06CD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  <w:rPr>
                <w:color w:val="auto"/>
              </w:rPr>
            </w:pPr>
            <w:r w:rsidRPr="008E7295">
              <w:rPr>
                <w:color w:val="auto"/>
              </w:rPr>
              <w:t>99-100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925B8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подготовка № 2. </w:t>
            </w:r>
            <w:r w:rsidRPr="008E7295">
              <w:rPr>
                <w:bCs/>
                <w:color w:val="auto"/>
              </w:rPr>
              <w:t>Анализ пьесы</w:t>
            </w:r>
            <w:r w:rsidRPr="008E7295">
              <w:rPr>
                <w:color w:val="auto"/>
              </w:rPr>
              <w:t xml:space="preserve"> В. С. Розова «Вечно живые»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Б. Л. Пастернак.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 w:rsidP="00C0503D">
            <w:pPr>
              <w:pStyle w:val="Default"/>
              <w:widowControl w:val="0"/>
              <w:ind w:right="-113"/>
              <w:jc w:val="center"/>
            </w:pPr>
            <w:r w:rsidRPr="008E7295">
              <w:t>101-102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Б. Л. Пастернак. Стихотворения.</w:t>
            </w: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A7243C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И. Солженицын. Произведения «Один день Ивана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Денисовича», «Архипелаг ГУЛАГ» (фрагменты книги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0503D">
            <w:pPr>
              <w:pStyle w:val="Default"/>
              <w:widowControl w:val="0"/>
              <w:ind w:left="-48" w:right="-108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103-104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И. Солженицын «Один день Ивана Денисовича». «Архипелаг ГУЛАГ» (фрагменты книги)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B6DDE8" w:themeColor="accent5" w:themeTint="66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7243C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0503D">
            <w:pPr>
              <w:pStyle w:val="Default"/>
              <w:widowControl w:val="0"/>
              <w:ind w:left="-48" w:right="-108"/>
              <w:rPr>
                <w:color w:val="auto"/>
              </w:rPr>
            </w:pPr>
            <w:r w:rsidRPr="008E7295">
              <w:rPr>
                <w:color w:val="auto"/>
              </w:rPr>
              <w:t>105-106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№28. </w:t>
            </w:r>
            <w:r w:rsidRPr="008E7295">
              <w:rPr>
                <w:color w:val="auto"/>
              </w:rPr>
              <w:t xml:space="preserve">Человек и история страны в контексте трагической эпохи в книге писателя «Архипелаг ГУЛАГ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М. Шукшин. Рассказы (не менее двух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 w:rsidP="00C0503D">
            <w:pPr>
              <w:pStyle w:val="Default"/>
              <w:widowControl w:val="0"/>
              <w:ind w:left="-48" w:right="-108"/>
            </w:pPr>
            <w:r w:rsidRPr="008E7295">
              <w:t>107-108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М. Шукшин. Рассказы. Нравственные искания героев рассказов</w:t>
            </w:r>
          </w:p>
          <w:p w:rsidR="00A33898" w:rsidRPr="008E7295" w:rsidRDefault="00A33898">
            <w:pPr>
              <w:pStyle w:val="Default"/>
              <w:widowControl w:val="0"/>
            </w:pP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Г. Распутин. Рассказы и повести (не менее одного произведения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108" w:right="-108"/>
            </w:pPr>
            <w:r w:rsidRPr="008E7295">
              <w:t>10</w:t>
            </w:r>
            <w:r w:rsidR="00925B88" w:rsidRPr="008E7295">
              <w:t>9-110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Г. Распутин. Повесть «Живи и помни»</w:t>
            </w:r>
          </w:p>
          <w:p w:rsidR="00A33898" w:rsidRPr="008E7295" w:rsidRDefault="009B53F9">
            <w:pPr>
              <w:pStyle w:val="Default"/>
              <w:widowControl w:val="0"/>
            </w:pPr>
            <w:r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lastRenderedPageBreak/>
              <w:t>Н. М. Рубцов.</w:t>
            </w:r>
          </w:p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И. А. Бродский. Стихотворения (не менее трёх по выбору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 w:rsidP="006C74C8">
            <w:pPr>
              <w:pStyle w:val="Default"/>
              <w:widowControl w:val="0"/>
              <w:ind w:left="-48" w:right="-108"/>
            </w:pPr>
            <w:r w:rsidRPr="008E7295">
              <w:t>1</w:t>
            </w:r>
            <w:r w:rsidR="00925B88" w:rsidRPr="008E7295">
              <w:t>11</w:t>
            </w:r>
            <w:r w:rsidR="006B40D0" w:rsidRPr="008E7295">
              <w:t>-112</w:t>
            </w:r>
          </w:p>
        </w:tc>
        <w:tc>
          <w:tcPr>
            <w:tcW w:w="8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Н. М. Рубцов. И. А. Бродский. Стихотворения.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ind w:right="-18"/>
            </w:pPr>
          </w:p>
        </w:tc>
        <w:tc>
          <w:tcPr>
            <w:tcW w:w="8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Раздел 4. Проза второй половины XX – начала XXI века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Проза второй половины XX – начала XXI века. Рассказы, повести, романы (по одному произведению не менее чем трёх прозаиков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160"/>
            </w:pPr>
            <w:r w:rsidRPr="008E7295">
              <w:t>1</w:t>
            </w:r>
            <w:r w:rsidR="005B3C89" w:rsidRPr="008E7295">
              <w:t>13-114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Проза второй половины XX – начала XXI века. Рассказы, повести, романы</w:t>
            </w:r>
          </w:p>
          <w:p w:rsidR="00A33898" w:rsidRPr="008E7295" w:rsidRDefault="00A33898">
            <w:pPr>
              <w:pStyle w:val="Default"/>
              <w:widowControl w:val="0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5B3C89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Раздел 4. Поэзия второй половины XX – начала XXI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Поэзия второй половины XX – начала XXI века. Стихотворения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  <w:ind w:left="-37" w:right="-160"/>
            </w:pPr>
            <w:r w:rsidRPr="008E7295">
              <w:t>115-</w:t>
            </w:r>
            <w:r w:rsidR="005B3C89" w:rsidRPr="008E7295">
              <w:t>11</w:t>
            </w:r>
            <w:r w:rsidR="00B54E75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второй половины XX – начала XXI века. Стихотворения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160"/>
            </w:pPr>
            <w:r w:rsidRPr="008E7295">
              <w:t>1</w:t>
            </w:r>
            <w:r w:rsidR="005B3C89" w:rsidRPr="008E7295">
              <w:t>17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C92EDD">
            <w:pPr>
              <w:pStyle w:val="Default"/>
              <w:widowControl w:val="0"/>
              <w:rPr>
                <w:rFonts w:eastAsia="Calibri"/>
                <w:b/>
                <w:bCs/>
                <w:i/>
              </w:rPr>
            </w:pPr>
            <w:r w:rsidRPr="008E7295">
              <w:rPr>
                <w:rFonts w:eastAsia="Calibri"/>
                <w:b/>
                <w:bCs/>
                <w:i/>
              </w:rPr>
              <w:t>З</w:t>
            </w:r>
            <w:r w:rsidR="00B54E75" w:rsidRPr="008E7295">
              <w:rPr>
                <w:rFonts w:eastAsia="Calibri"/>
                <w:b/>
                <w:bCs/>
                <w:i/>
              </w:rPr>
              <w:t>ачет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E7295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Tr="008E7295">
        <w:trPr>
          <w:trHeight w:val="20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8E7295">
              <w:rPr>
                <w:b/>
                <w:bCs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Default="006C74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117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</w:tr>
    </w:tbl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>Для характеристики уровня освоения учебного материала используются следующие обозначения: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 xml:space="preserve">1. – ознакомительный (узнавание ранее изученных объектов, свойств); 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>2. – репродуктивный (выполнение деятельности по образцу, инструкции или под руководством);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  <w:sectPr w:rsidR="00A33898">
          <w:footerReference w:type="default" r:id="rId9"/>
          <w:pgSz w:w="16838" w:h="11906" w:orient="landscape"/>
          <w:pgMar w:top="567" w:right="1134" w:bottom="1418" w:left="992" w:header="0" w:footer="158" w:gutter="0"/>
          <w:cols w:space="720"/>
          <w:formProt w:val="0"/>
          <w:titlePg/>
          <w:docGrid w:linePitch="326"/>
        </w:sectPr>
      </w:pPr>
      <w:r>
        <w:rPr>
          <w:sz w:val="14"/>
        </w:rPr>
        <w:t>3. – продуктивный (планирование и самостоятельное выполнение деятельности, решение проблемных задач)</w:t>
      </w: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программы учебной дисциплины</w:t>
      </w:r>
    </w:p>
    <w:p w:rsidR="00A33898" w:rsidRDefault="00A33898">
      <w:pPr>
        <w:contextualSpacing/>
      </w:pPr>
    </w:p>
    <w:p w:rsidR="00A33898" w:rsidRDefault="00B54E75">
      <w:pPr>
        <w:pStyle w:val="af5"/>
        <w:keepNext/>
        <w:keepLines/>
        <w:widowControl w:val="0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  <w:r>
        <w:rPr>
          <w:b/>
          <w:bCs/>
        </w:rPr>
        <w:t>Материально-техническое обеспечение</w:t>
      </w:r>
    </w:p>
    <w:p w:rsidR="00A33898" w:rsidRDefault="00A33898">
      <w:pPr>
        <w:pStyle w:val="af5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/>
        <w:jc w:val="both"/>
        <w:rPr>
          <w:b/>
          <w:bCs/>
          <w:color w:val="FF0000"/>
        </w:rPr>
      </w:pPr>
    </w:p>
    <w:p w:rsidR="00A33898" w:rsidRDefault="00B54E75">
      <w:pPr>
        <w:ind w:firstLine="709"/>
        <w:jc w:val="both"/>
      </w:pPr>
      <w:r>
        <w:t>В состав учебно-методического и материально-технического обеспечения программы учебной дисциплины «Литература» входят: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/>
          <w:bCs/>
        </w:rPr>
        <w:t>Оборудование учебного кабинета: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>
        <w:rPr>
          <w:bCs/>
        </w:rPr>
        <w:t>посадочные места для обучающихся;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Cs/>
        </w:rPr>
        <w:t>многофункциональный комплекс преподавателя;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Cs/>
        </w:rPr>
        <w:t>наглядные пособия (комплекты учебных таблиц, плакатов, хронологические таблицы, репродукции картин, иллюстрации к произведениям, портреты поэтов и писателей др.);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r>
        <w:rPr>
          <w:bCs/>
        </w:rPr>
        <w:t>видеодемонстрации</w:t>
      </w:r>
      <w:proofErr w:type="spellEnd"/>
      <w:r>
        <w:rPr>
          <w:bCs/>
        </w:rPr>
        <w:t>.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</w:rPr>
      </w:pPr>
    </w:p>
    <w:p w:rsidR="00A33898" w:rsidRDefault="00B54E75">
      <w:pPr>
        <w:shd w:val="clear" w:color="auto" w:fill="FFFFFF"/>
        <w:contextualSpacing/>
        <w:rPr>
          <w:b/>
          <w:bCs/>
        </w:rPr>
      </w:pPr>
      <w:r>
        <w:rPr>
          <w:b/>
          <w:bCs/>
        </w:rPr>
        <w:t xml:space="preserve">Технические средства обучения: 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компьютер;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мультимедиа;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локальная сеть кабинета, интернет;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периферийное оборудование и оргтехника.</w:t>
      </w:r>
    </w:p>
    <w:p w:rsidR="00A33898" w:rsidRDefault="00A33898">
      <w:pPr>
        <w:pStyle w:val="af5"/>
        <w:widowControl w:val="0"/>
        <w:spacing w:before="2" w:line="252" w:lineRule="auto"/>
        <w:ind w:right="1653"/>
        <w:rPr>
          <w:b/>
          <w:bCs/>
          <w:color w:val="000000"/>
          <w:spacing w:val="4"/>
          <w:w w:val="82"/>
          <w:sz w:val="28"/>
          <w:szCs w:val="28"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</w:rPr>
      </w:pPr>
      <w:r>
        <w:rPr>
          <w:b/>
        </w:rPr>
        <w:t>3.2. Информационное обеспечение обучения</w:t>
      </w: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3.2.1. Основные печатные издания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  <w:sz w:val="18"/>
        </w:rPr>
      </w:pPr>
    </w:p>
    <w:p w:rsidR="00A33898" w:rsidRDefault="00B54E75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Литература (в 2 частях</w:t>
      </w:r>
      <w:r w:rsidR="00895F9D">
        <w:t>). Лебедев</w:t>
      </w:r>
      <w:r>
        <w:t xml:space="preserve"> Ю.В. 10 </w:t>
      </w:r>
      <w:proofErr w:type="spellStart"/>
      <w:r>
        <w:t>кл</w:t>
      </w:r>
      <w:proofErr w:type="spellEnd"/>
      <w:r>
        <w:t>. "Издательство "Просвещение", 2022</w:t>
      </w:r>
    </w:p>
    <w:p w:rsidR="00A33898" w:rsidRDefault="00B54E75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Литература (в 2 частях) Михайлов О.Н., Шайтанов И.О., </w:t>
      </w:r>
      <w:proofErr w:type="spellStart"/>
      <w:r>
        <w:t>Чалмаев</w:t>
      </w:r>
      <w:proofErr w:type="spellEnd"/>
      <w:r>
        <w:t xml:space="preserve"> В.А. и другие; под редакцией Журавлева В.П. 11 </w:t>
      </w:r>
      <w:proofErr w:type="spellStart"/>
      <w:r>
        <w:t>кл</w:t>
      </w:r>
      <w:proofErr w:type="spellEnd"/>
      <w:r>
        <w:t>. Издательство "Просвещение", 2022</w:t>
      </w:r>
    </w:p>
    <w:p w:rsidR="00A33898" w:rsidRDefault="00A33898">
      <w:pPr>
        <w:pStyle w:val="af5"/>
        <w:widowControl w:val="0"/>
        <w:ind w:left="1324"/>
        <w:jc w:val="both"/>
      </w:pPr>
    </w:p>
    <w:p w:rsidR="00A33898" w:rsidRDefault="00B54E75">
      <w:pPr>
        <w:jc w:val="both"/>
        <w:outlineLvl w:val="1"/>
        <w:rPr>
          <w:b/>
          <w:bCs/>
        </w:rPr>
      </w:pPr>
      <w:r>
        <w:rPr>
          <w:b/>
          <w:bCs/>
        </w:rPr>
        <w:t>3.2.2.Рекомендуемая литература:</w:t>
      </w:r>
    </w:p>
    <w:p w:rsidR="00A33898" w:rsidRDefault="00A33898">
      <w:pPr>
        <w:ind w:left="720"/>
        <w:jc w:val="center"/>
        <w:rPr>
          <w:b/>
          <w:bCs/>
        </w:rPr>
      </w:pPr>
    </w:p>
    <w:p w:rsidR="00A33898" w:rsidRDefault="00B54E75">
      <w:r>
        <w:t>Для обучающихся:</w:t>
      </w:r>
    </w:p>
    <w:p w:rsidR="00A33898" w:rsidRDefault="00A33898"/>
    <w:p w:rsidR="00A33898" w:rsidRDefault="00B54E75">
      <w:pPr>
        <w:ind w:left="709"/>
      </w:pPr>
      <w:r>
        <w:t xml:space="preserve">Литература (в 2 частых). </w:t>
      </w:r>
      <w:proofErr w:type="spellStart"/>
      <w:r>
        <w:t>Обернхина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под  редакцией </w:t>
      </w:r>
      <w:proofErr w:type="spellStart"/>
      <w:r>
        <w:t>Обернихиной</w:t>
      </w:r>
      <w:proofErr w:type="spellEnd"/>
      <w:r>
        <w:t xml:space="preserve"> Г.А., учебник для СПО и НПО, «Академия», 2022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Агеносов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 и др. Русская литература ХХ в. (ч. 1, 2). 11кл.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 (ч. 1, 2).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М., 2014/ Под ред. В.П. Журавлева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ХХ в. (ч. 1, 2).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/ Под ред. В.П. Журавлева.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Литература (ч. 1, 2).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/ Программа под ред. В.Г. </w:t>
      </w:r>
      <w:proofErr w:type="spellStart"/>
      <w:r>
        <w:rPr>
          <w:rFonts w:ascii="Times New Roman" w:hAnsi="Times New Roman"/>
          <w:sz w:val="24"/>
          <w:szCs w:val="24"/>
        </w:rPr>
        <w:t>Маранцман</w:t>
      </w:r>
      <w:proofErr w:type="spellEnd"/>
      <w:r>
        <w:rPr>
          <w:rFonts w:ascii="Times New Roman" w:hAnsi="Times New Roman"/>
          <w:sz w:val="24"/>
          <w:szCs w:val="24"/>
        </w:rPr>
        <w:t>. – М., 2015.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Лебедев Ю.В. 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 (ч. 1, 2).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М., 2015.</w:t>
      </w:r>
    </w:p>
    <w:p w:rsidR="00A33898" w:rsidRDefault="00A33898">
      <w:pPr>
        <w:pStyle w:val="a7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898" w:rsidRDefault="00B54E75">
      <w:pPr>
        <w:ind w:right="-268"/>
      </w:pPr>
      <w:r>
        <w:t>Для преподавателей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русской литературы XIX в., 1800–1830 гг. / Под ред. В.Н. </w:t>
      </w:r>
      <w:proofErr w:type="spellStart"/>
      <w:r>
        <w:rPr>
          <w:rFonts w:ascii="Times New Roman" w:hAnsi="Times New Roman"/>
          <w:sz w:val="24"/>
          <w:szCs w:val="24"/>
        </w:rPr>
        <w:t>Аношкиной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С.М. Петрова.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русской литературы ХI–XIX вв. / Под ред. В.И. Коровина, Н.И. Якушина.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русской литературы ХIХ в. / Под ред. В.Н. </w:t>
      </w:r>
      <w:proofErr w:type="spellStart"/>
      <w:r>
        <w:rPr>
          <w:rFonts w:ascii="Times New Roman" w:hAnsi="Times New Roman"/>
          <w:sz w:val="24"/>
          <w:szCs w:val="24"/>
        </w:rPr>
        <w:t>Аношкина</w:t>
      </w:r>
      <w:proofErr w:type="spellEnd"/>
      <w:r>
        <w:rPr>
          <w:rFonts w:ascii="Times New Roman" w:hAnsi="Times New Roman"/>
          <w:sz w:val="24"/>
          <w:szCs w:val="24"/>
        </w:rPr>
        <w:t>, Л.Д. Громова. – М., 2015.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 ХХ в. / Под ред. А.Г. Андреевой. – М., 2002.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Перечень дополнительной литературы </w:t>
      </w:r>
    </w:p>
    <w:p w:rsidR="00A33898" w:rsidRDefault="00B54E75">
      <w:pPr>
        <w:pStyle w:val="af5"/>
        <w:ind w:left="284" w:firstLine="709"/>
        <w:jc w:val="both"/>
      </w:pPr>
      <w:r>
        <w:t xml:space="preserve">Егорова Н.В., Золотарева И.В. и др. «Поурочные разработки по литературе XIX в. 10 класс (в 2-х частях)». М.: «ВАКО», 4-е изд., </w:t>
      </w:r>
      <w:proofErr w:type="spellStart"/>
      <w:r>
        <w:t>перераб</w:t>
      </w:r>
      <w:proofErr w:type="spellEnd"/>
      <w:r>
        <w:t xml:space="preserve">. </w:t>
      </w:r>
      <w:proofErr w:type="spellStart"/>
      <w:r>
        <w:t>идопол</w:t>
      </w:r>
      <w:proofErr w:type="spellEnd"/>
      <w:r>
        <w:t>., 2009 год.</w:t>
      </w:r>
    </w:p>
    <w:p w:rsidR="00A33898" w:rsidRDefault="00B54E75">
      <w:pPr>
        <w:pStyle w:val="af5"/>
        <w:ind w:left="284" w:firstLine="709"/>
        <w:jc w:val="both"/>
      </w:pPr>
      <w:r>
        <w:t xml:space="preserve">Коровина В.Я. «Программы общеобразовательных учреждений. Литература. 5-11, 10-11 классы». М.: «Просвещение», 2008 год.  </w:t>
      </w:r>
    </w:p>
    <w:p w:rsidR="00A33898" w:rsidRDefault="00B54E75">
      <w:pPr>
        <w:pStyle w:val="af5"/>
        <w:ind w:left="284" w:firstLine="709"/>
        <w:jc w:val="both"/>
      </w:pPr>
      <w:r>
        <w:t xml:space="preserve">Королева Н.С., </w:t>
      </w:r>
      <w:proofErr w:type="spellStart"/>
      <w:r>
        <w:t>Мошенская</w:t>
      </w:r>
      <w:proofErr w:type="spellEnd"/>
      <w:r>
        <w:t xml:space="preserve"> Т.Н. «Открытые уроки литературы.5-9 классы». М.: «ВАКО», 2010 год.</w:t>
      </w:r>
    </w:p>
    <w:p w:rsidR="00A33898" w:rsidRDefault="00B54E75">
      <w:pPr>
        <w:pStyle w:val="af5"/>
        <w:ind w:left="284" w:firstLine="709"/>
        <w:jc w:val="both"/>
      </w:pPr>
      <w:r>
        <w:t>Поурочные планы по программе А.Г. Кутузова для преподавателей. 11 класс. В 2-х частях». Волгоград: «Учитель», 2007 год.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Белоцкая</w:t>
      </w:r>
      <w:proofErr w:type="spellEnd"/>
      <w:r>
        <w:t xml:space="preserve"> Г.В. «Литература. Ответы на вопросы. Для абитуриентов и учащихся 11 классов. Экзамен 2002». М.: «Экзамен», 2002 г.</w:t>
      </w:r>
    </w:p>
    <w:p w:rsidR="00A33898" w:rsidRDefault="00B54E75">
      <w:pPr>
        <w:pStyle w:val="af5"/>
        <w:ind w:left="284" w:firstLine="709"/>
        <w:jc w:val="both"/>
      </w:pPr>
      <w:r>
        <w:t>Десницкий А.В. «И.А. Крылов. Биография писателя. Пособие для учащихся». М.: «Просвещение», 1983 г.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Качурин</w:t>
      </w:r>
      <w:proofErr w:type="spellEnd"/>
      <w:r>
        <w:t xml:space="preserve"> М.Г., </w:t>
      </w:r>
      <w:proofErr w:type="spellStart"/>
      <w:r>
        <w:t>Мотольская</w:t>
      </w:r>
      <w:proofErr w:type="spellEnd"/>
      <w:r>
        <w:t xml:space="preserve"> Д.К. Русская литература. Учебник для 9-го класса средней школы». М.: «Просвещение», 1986 год.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Крутецкая</w:t>
      </w:r>
      <w:proofErr w:type="spellEnd"/>
      <w:r>
        <w:t xml:space="preserve"> В.А. «Литература в таблицах и схемах. 11 класс». Санкт-Петербург: 2008 год.</w:t>
      </w:r>
    </w:p>
    <w:p w:rsidR="00A33898" w:rsidRDefault="00B54E75">
      <w:pPr>
        <w:pStyle w:val="af5"/>
        <w:ind w:left="284" w:firstLine="709"/>
        <w:jc w:val="both"/>
      </w:pPr>
      <w:r>
        <w:t xml:space="preserve">Мещерякова М. «Литература в таблицах и схемах». М.: </w:t>
      </w:r>
      <w:proofErr w:type="spellStart"/>
      <w:r>
        <w:t>Рольф</w:t>
      </w:r>
      <w:proofErr w:type="spellEnd"/>
      <w:r>
        <w:t xml:space="preserve">, 2-е изд., </w:t>
      </w:r>
      <w:proofErr w:type="spellStart"/>
      <w:r>
        <w:t>испр</w:t>
      </w:r>
      <w:proofErr w:type="spellEnd"/>
      <w:r>
        <w:t>., 2001 г.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33898" w:rsidRDefault="00B54E75">
      <w:pPr>
        <w:pStyle w:val="afc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Интернет – ресурсы:</w:t>
      </w:r>
    </w:p>
    <w:p w:rsidR="00A33898" w:rsidRDefault="00C31149">
      <w:pPr>
        <w:tabs>
          <w:tab w:val="left" w:pos="1010"/>
        </w:tabs>
        <w:jc w:val="both"/>
        <w:rPr>
          <w:spacing w:val="10"/>
        </w:rPr>
      </w:pPr>
      <w:hyperlink r:id="rId10">
        <w:r w:rsidR="00B54E75">
          <w:rPr>
            <w:color w:val="0000CC"/>
            <w:spacing w:val="10"/>
            <w:u w:val="single"/>
          </w:rPr>
          <w:t>https://ibooks.ru/</w:t>
        </w:r>
      </w:hyperlink>
    </w:p>
    <w:p w:rsidR="00A33898" w:rsidRDefault="00C31149">
      <w:pPr>
        <w:tabs>
          <w:tab w:val="left" w:pos="1010"/>
        </w:tabs>
        <w:ind w:left="142"/>
        <w:jc w:val="both"/>
        <w:rPr>
          <w:spacing w:val="10"/>
        </w:rPr>
      </w:pPr>
      <w:hyperlink r:id="rId11">
        <w:r w:rsidR="00B54E75">
          <w:rPr>
            <w:color w:val="0000CC"/>
            <w:spacing w:val="10"/>
            <w:u w:val="single"/>
          </w:rPr>
          <w:t>https://rusneb.ru/</w:t>
        </w:r>
      </w:hyperlink>
    </w:p>
    <w:p w:rsidR="00A33898" w:rsidRDefault="00C31149">
      <w:pPr>
        <w:pStyle w:val="afc"/>
        <w:spacing w:beforeAutospacing="0" w:afterAutospacing="0"/>
        <w:jc w:val="both"/>
      </w:pPr>
      <w:hyperlink r:id="rId12">
        <w:r w:rsidR="00B54E75">
          <w:rPr>
            <w:color w:val="0000FF"/>
            <w:u w:val="single"/>
          </w:rPr>
          <w:t>https://new.znanium.com/</w:t>
        </w:r>
      </w:hyperlink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«ГРАМОТА.РУ». Форма </w:t>
      </w:r>
      <w:proofErr w:type="spellStart"/>
      <w:r>
        <w:t>доступа:</w:t>
      </w:r>
      <w:hyperlink r:id="rId13">
        <w:r>
          <w:t>www.gramota.ru</w:t>
        </w:r>
        <w:proofErr w:type="spellEnd"/>
      </w:hyperlink>
    </w:p>
    <w:p w:rsidR="00A33898" w:rsidRDefault="00B54E75">
      <w:pPr>
        <w:pStyle w:val="Default"/>
        <w:ind w:firstLine="709"/>
        <w:jc w:val="both"/>
      </w:pPr>
      <w:r>
        <w:t>Электронный ресурс «Электронная версия газеты « Литература». Форма доступа: rus.1september.r</w:t>
      </w:r>
      <w:r>
        <w:rPr>
          <w:lang w:val="en-US"/>
        </w:rPr>
        <w:t>u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«Литература». Форма доступа: </w:t>
      </w:r>
      <w:hyperlink r:id="rId14">
        <w:r>
          <w:rPr>
            <w:rFonts w:eastAsiaTheme="majorEastAsia"/>
          </w:rPr>
          <w:t>www.alleng</w:t>
        </w:r>
      </w:hyperlink>
      <w:r>
        <w:t xml:space="preserve">.ru 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«Кабинет литературы». Форма доступа: </w:t>
      </w:r>
      <w:proofErr w:type="spellStart"/>
      <w:r>
        <w:t>ruslit.ioso.r</w:t>
      </w:r>
      <w:proofErr w:type="spellEnd"/>
      <w:r>
        <w:rPr>
          <w:lang w:val="en-US"/>
        </w:rPr>
        <w:t>u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«Литература». Форма доступа: </w:t>
      </w:r>
      <w:hyperlink r:id="rId15">
        <w:r>
          <w:rPr>
            <w:rFonts w:eastAsiaTheme="majorEastAsia"/>
          </w:rPr>
          <w:t>www.gramma</w:t>
        </w:r>
      </w:hyperlink>
      <w:r>
        <w:t xml:space="preserve">.ru </w:t>
      </w:r>
    </w:p>
    <w:p w:rsidR="00A33898" w:rsidRDefault="00B54E75">
      <w:pPr>
        <w:ind w:firstLine="709"/>
        <w:contextualSpacing/>
        <w:jc w:val="both"/>
      </w:pPr>
      <w:r>
        <w:rPr>
          <w:b/>
          <w:iCs/>
          <w:color w:val="000000"/>
          <w:spacing w:val="-1"/>
        </w:rPr>
        <w:t xml:space="preserve">Электронный ресурс «Литературоведческие словари». Форма доступа: </w:t>
      </w:r>
      <w:hyperlink r:id="rId16">
        <w:r>
          <w:rPr>
            <w:b/>
            <w:iCs/>
            <w:spacing w:val="-1"/>
          </w:rPr>
          <w:t>www.slovari.ru</w:t>
        </w:r>
      </w:hyperlink>
    </w:p>
    <w:p w:rsidR="00A33898" w:rsidRDefault="00A33898">
      <w:pPr>
        <w:pStyle w:val="af5"/>
        <w:tabs>
          <w:tab w:val="left" w:pos="0"/>
        </w:tabs>
        <w:spacing w:after="200" w:line="288" w:lineRule="auto"/>
        <w:ind w:left="0"/>
        <w:jc w:val="both"/>
      </w:pPr>
    </w:p>
    <w:p w:rsidR="00A33898" w:rsidRDefault="00A33898">
      <w:pPr>
        <w:pStyle w:val="af5"/>
        <w:ind w:left="1504"/>
        <w:jc w:val="both"/>
        <w:rPr>
          <w:b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95F9D" w:rsidRDefault="00895F9D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6"/>
        <w:rPr>
          <w:b/>
          <w:caps/>
        </w:rPr>
      </w:pPr>
      <w:r>
        <w:rPr>
          <w:b/>
          <w:caps/>
        </w:rPr>
        <w:lastRenderedPageBreak/>
        <w:t>4.Контроль и оценка результатов освоения учебной Дисциплины</w:t>
      </w:r>
    </w:p>
    <w:p w:rsidR="00A33898" w:rsidRDefault="00B54E75">
      <w:pPr>
        <w:ind w:right="-259"/>
        <w:contextualSpacing/>
        <w:jc w:val="center"/>
      </w:pPr>
      <w:r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2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2287"/>
        <w:gridCol w:w="7705"/>
      </w:tblGrid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95F9D">
              <w:rPr>
                <w:rFonts w:ascii="Times New Roman" w:eastAsia="Calibri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95F9D">
              <w:rPr>
                <w:rFonts w:ascii="Times New Roman" w:eastAsia="Calibri" w:hAnsi="Times New Roman" w:cs="Times New Roman"/>
                <w:b/>
                <w:sz w:val="2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TableParagraph"/>
              <w:rPr>
                <w:rFonts w:ascii="Times New Roman" w:hAnsi="Times New Roman" w:cs="Times New Roman"/>
                <w:b/>
                <w:color w:val="231F20"/>
                <w:w w:val="115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color w:val="231F20"/>
                <w:w w:val="115"/>
                <w:sz w:val="20"/>
                <w:szCs w:val="20"/>
              </w:rPr>
              <w:t>Раздел 1. Литература второй половины XIX века</w:t>
            </w: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(в том числе по ролям) драматическое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драматурге, а также об истории создания пьесы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Характеризовать жанр, тематику, проблематику, идеи, сюжет, композицию и особенности конфликта, анализировать ключевые эпизоды с учётом авторской позиции и опорой на литературно-критические статьи.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библиотечныхсистем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(по творчеству </w:t>
            </w:r>
            <w:proofErr w:type="spellStart"/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А.Н.Островского,А.П.Чехова</w:t>
            </w:r>
            <w:proofErr w:type="spellEnd"/>
            <w:proofErr w:type="gram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 и опорой на литературно-критические статьи.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 творчеству И.А.Гончарова, И.С.Тургенева, М.Е. Салтыкова –Щедрина, Ф.М.Достоевского, Л.Н.Толстого, </w:t>
            </w:r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Н.С.Лескова )</w:t>
            </w:r>
            <w:proofErr w:type="gramEnd"/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принадлежности в единстве формы и содержания с использованием теоретико-литературных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традиционныхбиблиотек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электронных библиотечных систем (по творчеству Ф.И.Тютчева, Н.А.Некрасова, А.А.Фета)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Раздел 2. </w:t>
            </w:r>
            <w:proofErr w:type="spellStart"/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Литератуа</w:t>
            </w:r>
            <w:proofErr w:type="spellEnd"/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конца XIX — начала ХХ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историко-культурные комментарии. Работать со словарями и справочной литературой. 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учётом авторской позиции и использованием теоретико-литературных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</w:t>
            </w:r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проект  (</w:t>
            </w:r>
            <w:proofErr w:type="gram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творчеству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И.А.Куприна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Л.А.Андреева,И.А.Бунина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Н.А.Островского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М.А.Шолохова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М.А.Булгакова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А.П.Платонова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А.А.Фадеева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В.О.Богомолова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, Б.Л.Пастернака, А.И.Солженицына, В.М.Шукшина, В.Г.Распутина).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Анализировать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проблематику произведения, его родовую и жанровую принадлежность. Составлять лексические и историко-культурные комментарии. Работать со словарями и справочной литературой. Сопоставлять произведения,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ихфрагменты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межтекстовых связей), образы персонажей.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 (по творчеству М.А.Горького, драматургов периода Великой Отечественной войны)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Выявлять основное содержание и проблемы статьи о поэте, определять его роль в истории поэзии.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Эмоционально воспринимать и выразительно читать (в том числе наизусть) лирическое произведение, выражать личностное отношение к нему. Самостоятельно анализировать его с учётом историко-культурного контекста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специфики. Определять идейно-эмоциональное содержание произведения, понимать ключевые проблемы и выражать своё отношение к ним, выявлять изобразительно-выразительные особенности поэтического текста. Составлять лексические и историко-культурные комментарии. Работать со словарями и справочной литературой. Развёрнуто отвечать на вопросы (устно или письменно, с использованием цитирования).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(по творчеству поэтов Серебряного века, А.А.Блока, В.В.Маяковского, С.А.Есенина, О.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Э.Мандельштама,М.И.Цветаевой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А.А.Ахматовой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А.Т.Твардовского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, поэтов периода Великой Отечественной войны, Н.М.Рубцова, И.А.Бродского,).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Раздел 3. Проза второй половины XX – начала XXI века </w:t>
            </w:r>
          </w:p>
          <w:p w:rsidR="00A33898" w:rsidRPr="00895F9D" w:rsidRDefault="00A3389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дискуссии, аргументированно высказывать свою точку зрения, соотносить собственную позицию с позицией автора и позициями участников дискуссии. Анализировать художественное произведение в историко-культурном контексте 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принадлежности, характеризовать сюжет и героев произведения, проблематику и идейно-эмоциональное содержание, своеобразие языка произведения. Сопоставлять произведения, их сюжеты и фрагменты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межтекстовых связей), образы персонажей, литературные явления и факты, темы, проблемы, жанры, художественные приёмы, особенности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интерпретацими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других видах искусств (графика, живопись, театр, кино, музыка и др.). Составлять устный или письменный монологический ответ на выбранную тему, писать сочинение-рассуждение, рецензию, редактировать и совершенствовать собственные письменные высказывания.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4. Поэзия второй половины XX – начала XXI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color w:val="231F20"/>
                <w:w w:val="115"/>
                <w:sz w:val="20"/>
                <w:szCs w:val="20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поэтическое произведение (в том числе наизусть),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учебника. Подбирать и обобщать материалы о поэте,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дискуссии, аргументированно высказывать свою точку зрения. Определять идейно-эмоциональное содержание лирического произведения, понимать его ключевые проблемы, выявлять изобразительно-выразительные особенности поэтического текста. Сопоставлять произведения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межтекстовых связей): темы, проблемы, художественные приёмы, особенности языка.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5. Драматургия второй половины XX – начала XXI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драматическое произведение (в том числе по ролям),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учебника, составлять план (тезисы) статьи. Подбирать и обобщать материалы о драматурге,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коллективном диалоге, работать в паре и в группе, аргументированно высказывать свою точку зрения, соотносить собственную позицию с позицией автора и позициями участников дискуссии. Анализировать художественное произведение в историко-культурном контексте, выявлять жанровую специфику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драматического произведения, характеризовать сюжет и героев произведения,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конфликт, проблематику и идейно-эмоциональное содержание. Самостоятельно сравнивать произведения с их интерпретациями в других видах искусств (графика, живопись, театр, кино, музыка и др.). Составлять устный или письменный монологический ответ на выбранную тему, писать сочинение-рассуждение, рецензию, редактировать и совершенствовать собственные письменные высказывания.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</w:tbl>
    <w:p w:rsidR="00A33898" w:rsidRDefault="00A33898">
      <w:pPr>
        <w:jc w:val="both"/>
        <w:rPr>
          <w:color w:val="FF0000"/>
        </w:rPr>
      </w:pPr>
    </w:p>
    <w:p w:rsidR="00A33898" w:rsidRDefault="00A33898">
      <w:pPr>
        <w:jc w:val="both"/>
        <w:rPr>
          <w:color w:val="FF0000"/>
        </w:rPr>
      </w:pPr>
    </w:p>
    <w:p w:rsidR="00A33898" w:rsidRDefault="00B54E75" w:rsidP="00895F9D">
      <w:pPr>
        <w:ind w:left="284"/>
        <w:jc w:val="both"/>
      </w:pPr>
      <w:r w:rsidRPr="00895F9D">
        <w:rPr>
          <w:b/>
          <w:sz w:val="28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tbl>
      <w:tblPr>
        <w:tblStyle w:val="aff"/>
        <w:tblW w:w="9889" w:type="dxa"/>
        <w:tblLayout w:type="fixed"/>
        <w:tblLook w:val="04A0" w:firstRow="1" w:lastRow="0" w:firstColumn="1" w:lastColumn="0" w:noHBand="0" w:noVBand="1"/>
      </w:tblPr>
      <w:tblGrid>
        <w:gridCol w:w="3508"/>
        <w:gridCol w:w="2127"/>
        <w:gridCol w:w="4254"/>
      </w:tblGrid>
      <w:tr w:rsidR="00A33898">
        <w:tc>
          <w:tcPr>
            <w:tcW w:w="3508" w:type="dxa"/>
            <w:vAlign w:val="center"/>
          </w:tcPr>
          <w:p w:rsidR="00A33898" w:rsidRDefault="00B54E7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Результаты обучения (предметные)</w:t>
            </w:r>
          </w:p>
          <w:p w:rsidR="00A33898" w:rsidRDefault="00A33898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Критерии оценки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 xml:space="preserve">Формы и методы контроля и оценки результатов обучения 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П1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A33898">
            <w:pPr>
              <w:jc w:val="center"/>
              <w:rPr>
                <w:sz w:val="20"/>
              </w:rPr>
            </w:pP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П2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навыков различных видов анализа литературных произведений;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№4,10,14-16,17,19,28,31,32,34-36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П3</w:t>
            </w:r>
            <w:r>
              <w:rPr>
                <w:sz w:val="20"/>
              </w:rPr>
              <w:t xml:space="preserve"> - владение навыками самоанализа и самооценки на основе наблюдений за собственной речью;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П4</w:t>
            </w:r>
            <w:r>
              <w:rPr>
                <w:sz w:val="20"/>
              </w:rPr>
              <w:t xml:space="preserve"> - владение умением анализировать текст с точки зрения наличия в нем явной и скрытой, основной и второстепенной информации;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тестовых заданий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П5 </w:t>
            </w:r>
            <w:r>
              <w:rPr>
                <w:sz w:val="20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П6</w:t>
            </w:r>
            <w:r>
              <w:rPr>
                <w:sz w:val="20"/>
              </w:rPr>
              <w:t xml:space="preserve"> 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b/>
              </w:rPr>
            </w:pPr>
          </w:p>
        </w:tc>
      </w:tr>
      <w:tr w:rsidR="00A33898">
        <w:trPr>
          <w:trHeight w:val="1955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b/>
                <w:bCs/>
              </w:rPr>
            </w:pPr>
            <w:r>
              <w:rPr>
                <w:b/>
                <w:sz w:val="20"/>
              </w:rPr>
              <w:lastRenderedPageBreak/>
              <w:t xml:space="preserve">П7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№4,10,14-17,19,28,31,32,34-36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</w:tc>
      </w:tr>
      <w:tr w:rsidR="00A33898">
        <w:trPr>
          <w:trHeight w:val="556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П8 </w:t>
            </w:r>
            <w:r>
              <w:rPr>
                <w:sz w:val="20"/>
              </w:rPr>
              <w:t>-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  <w:p w:rsidR="00A33898" w:rsidRDefault="00A33898">
            <w:pPr>
              <w:rPr>
                <w:b/>
              </w:rPr>
            </w:pPr>
          </w:p>
        </w:tc>
      </w:tr>
      <w:tr w:rsidR="00A33898">
        <w:trPr>
          <w:trHeight w:val="2999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П9 </w:t>
            </w:r>
            <w:r>
              <w:rPr>
                <w:sz w:val="20"/>
              </w:rPr>
              <w:t>-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40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40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40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П10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представлений о системе стилей языка художественной литературы.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 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</w:tc>
      </w:tr>
    </w:tbl>
    <w:p w:rsidR="00A33898" w:rsidRDefault="00A33898">
      <w:pPr>
        <w:ind w:left="284"/>
      </w:pPr>
    </w:p>
    <w:p w:rsidR="00A33898" w:rsidRDefault="00A33898">
      <w:pPr>
        <w:ind w:left="284"/>
        <w:jc w:val="both"/>
        <w:rPr>
          <w:b/>
        </w:rPr>
      </w:pPr>
    </w:p>
    <w:p w:rsidR="00A33898" w:rsidRDefault="00B54E75">
      <w:pPr>
        <w:pStyle w:val="Style3"/>
        <w:widowControl/>
        <w:spacing w:line="276" w:lineRule="auto"/>
        <w:ind w:left="284" w:firstLine="0"/>
        <w:jc w:val="center"/>
        <w:rPr>
          <w:rStyle w:val="FontStyle36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1</w:t>
      </w:r>
      <w:r>
        <w:rPr>
          <w:rStyle w:val="FontStyle36"/>
        </w:rPr>
        <w:t xml:space="preserve"> (критерии оценивания устных ответов) </w:t>
      </w:r>
    </w:p>
    <w:p w:rsidR="00A33898" w:rsidRDefault="00B54E75">
      <w:pPr>
        <w:pStyle w:val="ad"/>
        <w:ind w:left="284"/>
        <w:rPr>
          <w:b/>
        </w:rPr>
      </w:pPr>
      <w:r>
        <w:rPr>
          <w:b/>
        </w:rPr>
        <w:t>Критерии оценки устных ответов по литературе</w:t>
      </w:r>
    </w:p>
    <w:p w:rsidR="00A33898" w:rsidRDefault="00B54E75">
      <w:pPr>
        <w:pStyle w:val="ad"/>
        <w:ind w:left="284"/>
      </w:pPr>
      <w:r>
        <w:t>Устный опрос является одним из основных способов учета знаний студентов по литературе.</w:t>
      </w:r>
    </w:p>
    <w:p w:rsidR="00A33898" w:rsidRDefault="00B54E75">
      <w:pPr>
        <w:pStyle w:val="ad"/>
        <w:ind w:left="284"/>
      </w:pPr>
      <w: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A33898" w:rsidRDefault="00B54E75">
      <w:pPr>
        <w:pStyle w:val="ad"/>
        <w:ind w:left="284"/>
      </w:pPr>
      <w:r>
        <w:t>При оценке устных ответов преподаватель руководствуется следующими основными критериями в пределах программы данного класса:</w:t>
      </w:r>
    </w:p>
    <w:p w:rsidR="00A33898" w:rsidRDefault="00B54E75">
      <w:pPr>
        <w:pStyle w:val="ad"/>
        <w:ind w:left="284"/>
      </w:pPr>
      <w:r>
        <w:t>1.     Знание текста и понимание идейно-художественного содержания изученного произведения.</w:t>
      </w:r>
    </w:p>
    <w:p w:rsidR="00A33898" w:rsidRDefault="00B54E75">
      <w:pPr>
        <w:pStyle w:val="ad"/>
        <w:ind w:left="284"/>
      </w:pPr>
      <w:r>
        <w:t>2.     Умение объяснить взаимосвязь событий, характер и поступки героев.</w:t>
      </w:r>
    </w:p>
    <w:p w:rsidR="00A33898" w:rsidRDefault="00B54E75">
      <w:pPr>
        <w:pStyle w:val="ad"/>
        <w:ind w:left="284"/>
      </w:pPr>
      <w:r>
        <w:t>3.     Понимание роли художественных средств в раскрытии идейно-эстетического содержания изученного произведения.</w:t>
      </w:r>
    </w:p>
    <w:p w:rsidR="00A33898" w:rsidRDefault="00B54E75">
      <w:pPr>
        <w:pStyle w:val="ad"/>
        <w:ind w:left="284"/>
      </w:pPr>
      <w:r>
        <w:t>4.    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A33898" w:rsidRDefault="00B54E75">
      <w:pPr>
        <w:pStyle w:val="ad"/>
        <w:ind w:left="284"/>
      </w:pPr>
      <w:r>
        <w:t>5.     Умение анализировать художественное произведение в соответствии с ведущими идеями эпохи.</w:t>
      </w:r>
    </w:p>
    <w:p w:rsidR="00A33898" w:rsidRDefault="00B54E75">
      <w:pPr>
        <w:pStyle w:val="ad"/>
        <w:ind w:left="284"/>
      </w:pPr>
      <w:r>
        <w:lastRenderedPageBreak/>
        <w:t>6.     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A33898" w:rsidRDefault="00B54E75">
      <w:pPr>
        <w:pStyle w:val="ad"/>
        <w:ind w:left="284"/>
      </w:pPr>
      <w:r>
        <w:t>При оценке устных ответов по литературе используются следующие критерии</w:t>
      </w:r>
    </w:p>
    <w:p w:rsidR="00A33898" w:rsidRDefault="00A33898">
      <w:pPr>
        <w:pStyle w:val="ad"/>
        <w:ind w:left="644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099"/>
        <w:gridCol w:w="8472"/>
      </w:tblGrid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Отметка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Критерии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«5»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ставится за ответ, который  обнаруживает прочные знания и глубокое понимание текста изучаемого произведения;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</w:t>
            </w:r>
          </w:p>
          <w:p w:rsidR="00A33898" w:rsidRDefault="00B54E75">
            <w:pPr>
              <w:pStyle w:val="ad"/>
              <w:widowControl w:val="0"/>
            </w:pPr>
            <w:r>
              <w:t>привлекать текст для аргументации своих выводов; раскрывать связь произведения с эпохой;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свободно владеть монологической речью. 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«4»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ставится за ответ, который показывает прочное знание и достаточно глубокое понимание текста изучаемого произведения; </w:t>
            </w:r>
          </w:p>
          <w:p w:rsidR="00A33898" w:rsidRDefault="00B54E75">
            <w:pPr>
              <w:pStyle w:val="ad"/>
              <w:widowControl w:val="0"/>
            </w:pPr>
            <w:r>
              <w:t>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      </w:r>
          </w:p>
          <w:p w:rsidR="00A33898" w:rsidRDefault="00B54E75">
            <w:pPr>
              <w:pStyle w:val="ad"/>
              <w:widowControl w:val="0"/>
            </w:pPr>
            <w:r>
              <w:t>умение привлекать текст произведения для обоснования своих выводов;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хорошо владеть монологической литературной речью; </w:t>
            </w:r>
          </w:p>
          <w:p w:rsidR="00A33898" w:rsidRDefault="00B54E75">
            <w:pPr>
              <w:pStyle w:val="ad"/>
              <w:widowControl w:val="0"/>
            </w:pPr>
            <w:r>
              <w:t>однако допускают 2-3 неточности в ответе.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«3»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</w:t>
            </w:r>
          </w:p>
          <w:p w:rsidR="00A33898" w:rsidRDefault="00B54E75">
            <w:pPr>
              <w:pStyle w:val="ad"/>
              <w:widowControl w:val="0"/>
            </w:pPr>
            <w:r>
      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 нормам для данного класса.</w:t>
            </w:r>
          </w:p>
        </w:tc>
      </w:tr>
      <w:tr w:rsidR="00A33898">
        <w:trPr>
          <w:trHeight w:val="126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«2»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</w:tbl>
    <w:p w:rsidR="00A33898" w:rsidRDefault="00A33898">
      <w:pPr>
        <w:ind w:left="284"/>
        <w:rPr>
          <w:b/>
        </w:rPr>
      </w:pP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</w:p>
    <w:p w:rsidR="00A33898" w:rsidRDefault="00A33898">
      <w:pPr>
        <w:ind w:left="284"/>
      </w:pPr>
    </w:p>
    <w:p w:rsidR="00A33898" w:rsidRDefault="00B54E75">
      <w:pPr>
        <w:ind w:left="284"/>
        <w:jc w:val="center"/>
        <w:rPr>
          <w:b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2</w:t>
      </w:r>
      <w:r>
        <w:rPr>
          <w:rStyle w:val="FontStyle36"/>
        </w:rPr>
        <w:t xml:space="preserve"> (критерии оценивания</w:t>
      </w:r>
      <w:r>
        <w:rPr>
          <w:b/>
        </w:rPr>
        <w:t xml:space="preserve"> практических работ)</w:t>
      </w:r>
    </w:p>
    <w:p w:rsidR="00A33898" w:rsidRDefault="00A33898">
      <w:pPr>
        <w:pStyle w:val="af5"/>
        <w:ind w:left="644"/>
        <w:rPr>
          <w:b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9"/>
        <w:gridCol w:w="8561"/>
      </w:tblGrid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Отметка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Критерии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«5»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ставится за ответ, который  обнаруживает прочные знания и глубокое понимание текста изучаемого произведения;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</w:t>
            </w:r>
          </w:p>
          <w:p w:rsidR="00A33898" w:rsidRDefault="00B54E75">
            <w:pPr>
              <w:pStyle w:val="ad"/>
              <w:widowControl w:val="0"/>
            </w:pPr>
            <w:r>
              <w:t>привлекать текст для аргументации своих выводов; раскрывать связь произведения с эпохой;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свободно владеть монологической речью. 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«4»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ставится за ответ, который показывает прочное знание и достаточно глубокое понимание текста изучаемого произведения; 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за умение объяснить взаимосвязь событий, характеры и поступки героев и роль </w:t>
            </w:r>
            <w:r>
              <w:lastRenderedPageBreak/>
              <w:t>основных художественных средств в раскрытии идейно-эстетического содержания произведения;</w:t>
            </w:r>
          </w:p>
          <w:p w:rsidR="00A33898" w:rsidRDefault="00B54E75">
            <w:pPr>
              <w:pStyle w:val="ad"/>
              <w:widowControl w:val="0"/>
            </w:pPr>
            <w:r>
              <w:t>умение привлекать текст произведения для обоснования своих выводов;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хорошо владеть монологической литературной речью; </w:t>
            </w:r>
          </w:p>
          <w:p w:rsidR="00A33898" w:rsidRDefault="00B54E75">
            <w:pPr>
              <w:pStyle w:val="ad"/>
              <w:widowControl w:val="0"/>
            </w:pPr>
            <w:r>
              <w:t>однако допускают 2-3 неточности в ответе.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lastRenderedPageBreak/>
              <w:t>«3»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</w:t>
            </w:r>
          </w:p>
          <w:p w:rsidR="00A33898" w:rsidRDefault="00B54E75">
            <w:pPr>
              <w:pStyle w:val="ad"/>
              <w:widowControl w:val="0"/>
            </w:pPr>
            <w:r>
      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 нормам для данного класса.</w:t>
            </w:r>
          </w:p>
        </w:tc>
      </w:tr>
      <w:tr w:rsidR="00A33898">
        <w:trPr>
          <w:trHeight w:val="139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«2»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</w:tbl>
    <w:p w:rsidR="00A33898" w:rsidRDefault="00A33898">
      <w:pPr>
        <w:ind w:left="284"/>
        <w:rPr>
          <w:b/>
        </w:rPr>
      </w:pPr>
    </w:p>
    <w:p w:rsidR="00A33898" w:rsidRDefault="00B54E75">
      <w:pPr>
        <w:ind w:left="284"/>
        <w:jc w:val="center"/>
        <w:rPr>
          <w:b/>
          <w:bCs/>
          <w:u w:val="single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3</w:t>
      </w:r>
      <w:r>
        <w:rPr>
          <w:rStyle w:val="FontStyle36"/>
        </w:rPr>
        <w:t xml:space="preserve"> (критерии </w:t>
      </w:r>
      <w:proofErr w:type="spellStart"/>
      <w:r>
        <w:rPr>
          <w:rStyle w:val="FontStyle36"/>
        </w:rPr>
        <w:t>оценивания</w:t>
      </w:r>
      <w:r>
        <w:rPr>
          <w:b/>
          <w:bCs/>
        </w:rPr>
        <w:t>тестовых</w:t>
      </w:r>
      <w:proofErr w:type="spellEnd"/>
      <w:r>
        <w:rPr>
          <w:b/>
          <w:bCs/>
        </w:rPr>
        <w:t xml:space="preserve"> работ)</w:t>
      </w:r>
    </w:p>
    <w:p w:rsidR="00A33898" w:rsidRDefault="00B54E75">
      <w:pPr>
        <w:ind w:left="284"/>
      </w:pPr>
      <w:r>
        <w:rPr>
          <w:b/>
          <w:bCs/>
        </w:rPr>
        <w:t>«5» - </w:t>
      </w:r>
      <w:r>
        <w:t>90 – 100 %;</w:t>
      </w:r>
    </w:p>
    <w:p w:rsidR="00A33898" w:rsidRDefault="00B54E75">
      <w:pPr>
        <w:ind w:left="284"/>
      </w:pPr>
      <w:r>
        <w:rPr>
          <w:b/>
          <w:bCs/>
        </w:rPr>
        <w:t>«4» - </w:t>
      </w:r>
      <w:r>
        <w:t>76 – 89 %;</w:t>
      </w:r>
    </w:p>
    <w:p w:rsidR="00A33898" w:rsidRDefault="00B54E75">
      <w:pPr>
        <w:ind w:left="284"/>
      </w:pPr>
      <w:r>
        <w:rPr>
          <w:b/>
          <w:bCs/>
        </w:rPr>
        <w:t>«3» - </w:t>
      </w:r>
      <w:r>
        <w:t>50 – 75 %;</w:t>
      </w:r>
    </w:p>
    <w:p w:rsidR="00A33898" w:rsidRDefault="00B54E75">
      <w:pPr>
        <w:ind w:left="284"/>
      </w:pPr>
      <w:r>
        <w:rPr>
          <w:b/>
          <w:bCs/>
        </w:rPr>
        <w:t>«2» - </w:t>
      </w:r>
      <w:r>
        <w:t>менее 50 %.</w:t>
      </w:r>
    </w:p>
    <w:p w:rsidR="00A33898" w:rsidRDefault="00A33898">
      <w:pPr>
        <w:pStyle w:val="af5"/>
        <w:ind w:left="644"/>
      </w:pPr>
    </w:p>
    <w:p w:rsidR="00A33898" w:rsidRDefault="00B54E75">
      <w:pPr>
        <w:ind w:left="284"/>
        <w:jc w:val="center"/>
        <w:rPr>
          <w:b/>
          <w:bCs/>
          <w:color w:val="000000"/>
          <w:shd w:val="clear" w:color="auto" w:fill="FFFFFF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4</w:t>
      </w:r>
      <w:r>
        <w:rPr>
          <w:rStyle w:val="FontStyle36"/>
        </w:rPr>
        <w:t xml:space="preserve"> (критерии оценивания</w:t>
      </w:r>
      <w:r>
        <w:rPr>
          <w:b/>
          <w:bCs/>
          <w:color w:val="000000"/>
          <w:shd w:val="clear" w:color="auto" w:fill="FFFFFF"/>
        </w:rPr>
        <w:t xml:space="preserve"> анализа текста </w:t>
      </w:r>
    </w:p>
    <w:p w:rsidR="00A33898" w:rsidRDefault="00B54E75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Полнота анализа по предложенному плану анализа текста;</w:t>
      </w:r>
    </w:p>
    <w:p w:rsidR="00A33898" w:rsidRDefault="00B54E75">
      <w:pPr>
        <w:ind w:left="284"/>
        <w:rPr>
          <w:color w:val="000000"/>
        </w:rPr>
      </w:pPr>
      <w:r>
        <w:rPr>
          <w:color w:val="000000"/>
        </w:rPr>
        <w:t xml:space="preserve">2..Аккуратность оформления </w:t>
      </w:r>
    </w:p>
    <w:p w:rsidR="00A33898" w:rsidRDefault="00B54E75">
      <w:pPr>
        <w:ind w:left="284"/>
      </w:pPr>
      <w:r>
        <w:t>3.Грамотность: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82"/>
        <w:gridCol w:w="7189"/>
      </w:tblGrid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 xml:space="preserve">«5»- </w:t>
            </w:r>
          </w:p>
          <w:p w:rsidR="00A33898" w:rsidRDefault="00A33898">
            <w:pPr>
              <w:widowControl w:val="0"/>
            </w:pP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обучающийся освоил теоретический материал, получил навыки его применения па практике, свободно владеет навыками комплексного анализа текста, активно принимал участие в обсуждении тем, свободно ориентируется в тексте, творчески мыслит- допущена 1 ошибка, 1 ошибка орфографическая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«4»-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при понимании 75% основных фактов при анализе текста, допущены 2 ошибки, 2 ошибки орфографические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«3»-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при понимании менее 50% основных фактов при анализе текста, допущены 3 ошибки, 3 ошибки орфографические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 </w:t>
            </w:r>
          </w:p>
          <w:p w:rsidR="00A33898" w:rsidRDefault="00B54E75">
            <w:pPr>
              <w:widowControl w:val="0"/>
            </w:pPr>
            <w:r>
              <w:t>«2»-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не ставится, обучающийся получает возможность доработать с текстом, получить консультацию. допущено более 5 ошибок</w:t>
            </w:r>
          </w:p>
        </w:tc>
      </w:tr>
    </w:tbl>
    <w:p w:rsidR="00A33898" w:rsidRDefault="00A33898">
      <w:pPr>
        <w:pStyle w:val="af5"/>
        <w:numPr>
          <w:ilvl w:val="0"/>
          <w:numId w:val="9"/>
        </w:numPr>
      </w:pPr>
    </w:p>
    <w:p w:rsidR="00A33898" w:rsidRDefault="00B54E75">
      <w:pPr>
        <w:pStyle w:val="c1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center"/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5</w:t>
      </w:r>
      <w:r>
        <w:rPr>
          <w:rStyle w:val="FontStyle36"/>
        </w:rPr>
        <w:t xml:space="preserve"> (критерии </w:t>
      </w:r>
      <w:proofErr w:type="spellStart"/>
      <w:r>
        <w:rPr>
          <w:rStyle w:val="FontStyle36"/>
        </w:rPr>
        <w:t>оценивания</w:t>
      </w:r>
      <w:r>
        <w:rPr>
          <w:rStyle w:val="af7"/>
        </w:rPr>
        <w:t>сочинения</w:t>
      </w:r>
      <w:proofErr w:type="spellEnd"/>
      <w:r>
        <w:rPr>
          <w:rStyle w:val="af7"/>
        </w:rPr>
        <w:t>)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оценивается по пяти критериям. Первый критерий (содержательный) является главным. Если при проверке сочинения по первому критерию поставлено 0 баллов, то задание считается невыполненным и дальше не проверяется: по всем остальным критериям выставляется 0 баллов.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При оценке следует учитывать объем написанного сочинения. Если в сочинении менее 200 слов, то такая работа считается невыполненной и оценивается 0 баллов.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Максимальное количество слов в сочинении не установлено, но обучающийся в определении объема своего сочинения должен исходить из того, что на всю работу отводится 4 часа. Рекомендуемое максимальное количество слов в сочинении 400 слов.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lastRenderedPageBreak/>
        <w:t>1.Глубина раскрытия темы - максимум 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раскрывает тему сочинения и /или отвечает на поставленный вопрос, аргументирует свои тезисы в соответствии с формулировкой темы,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тезисы аргументированы обращением к тексту литературного произведения и/или фактам истории, культуры, обращение к тексту того или иного литературного произведения и/или к тому или иному факту истории, культуры оправдано логикой и содержанием сочинения - </w:t>
      </w:r>
      <w:r>
        <w:rPr>
          <w:rStyle w:val="af7"/>
        </w:rPr>
        <w:t>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раскрывает тему сочинения поверхностно и /или отвечает на поставленный вопрос, и/или аргументирует свои тезисы в соответствии с формулировкой темы, но не обращается к тексту литературного произведения или фактам истории, культуры, и/или обращение к тексту литературного произведения и/или фактам истории, культуры не оправдано логикой и содержанием сочинения - </w:t>
      </w:r>
      <w:r>
        <w:rPr>
          <w:rStyle w:val="af7"/>
        </w:rPr>
        <w:t>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не раскрывает тему сочинения, не даёт ответа на вопрос, и/или обращение к тексту литературного произведения и/или фактам истории, культуры отсутствует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2.Знание текста художественного произведения и/или фактов истории, культуры - максимум 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показывает знание текста, апеллирует к тексту в своих суждениях (интерпретирует, цитирует, комментирует, пересказывает, анализирует) текст художественного произведения, и/или обнаруживает знания фактов истории и культуры (интерпретирует, анализирует, комментирует их)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фактические ошибки и неточности отсутствуют - </w:t>
      </w:r>
      <w:r>
        <w:rPr>
          <w:rStyle w:val="af7"/>
        </w:rPr>
        <w:t>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Показывает недостаточное знание текста и/или неумение его анализировать и интерпретировать, подменяя анализ и интерпретацию пересказом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и/или допускает не более 3 фактических ошибок в знании текста или фонового материала - </w:t>
      </w:r>
      <w:r>
        <w:rPr>
          <w:rStyle w:val="af7"/>
        </w:rPr>
        <w:t>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Показывает незнание текста, неумение его анализировать и интерпретировать и/или допускает более 3 фактических ошибок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3.Культурологическая и/или филологическая компетентность - максимум 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применяет термины и понятия литературоведения, культурологии, искусствоведения в качестве инструмента интерпретации и анализа - </w:t>
      </w:r>
      <w:r>
        <w:rPr>
          <w:rStyle w:val="af7"/>
        </w:rPr>
        <w:t>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Не применяет термины и понятия литературоведения, культурологии, искусствоведения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4.Композиционная цельность и логичность изложения - максимум 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характеризуется композиционной цельностью, его части логично связаны, внутри смысловых частей нет нарушений последовательности и необоснованных повторов - </w:t>
      </w:r>
      <w:r>
        <w:rPr>
          <w:rStyle w:val="af7"/>
        </w:rPr>
        <w:t>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характеризуется композиционной цельностью, его части логически связаны между собой, но внутри смысловых частей есть нарушения последовательности и необоснованные повторы и/или в сочинении прослеживается композиционный замысел, но есть нарушения композиционной связи между смысловыми частями, и/или мысль повторяется и не развивается - </w:t>
      </w:r>
      <w:r>
        <w:rPr>
          <w:rStyle w:val="af7"/>
        </w:rPr>
        <w:t>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В сочинении не прослеживается композиционного замысла; допущены грубые нарушения последовательности частей высказывания, существенно затрудняющие понимание смысла сочинения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lastRenderedPageBreak/>
        <w:t>5.Следования нормам речи - максимум 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Речевых ошибок нет, или допущено не более 2 речевых ошибок - </w:t>
      </w:r>
      <w:r>
        <w:rPr>
          <w:rStyle w:val="af7"/>
        </w:rPr>
        <w:t>2 балла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Допущены 3 – 4 речевые ошибки - </w:t>
      </w:r>
      <w:r>
        <w:rPr>
          <w:rStyle w:val="af7"/>
        </w:rPr>
        <w:t>1 балл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Допущено 5 и более речевых ошибок - </w:t>
      </w:r>
      <w:r>
        <w:rPr>
          <w:rStyle w:val="af7"/>
        </w:rPr>
        <w:t>0 баллов</w:t>
      </w:r>
    </w:p>
    <w:p w:rsidR="00A33898" w:rsidRDefault="00B54E75">
      <w:pPr>
        <w:pStyle w:val="afc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7"/>
          <w:u w:val="single"/>
        </w:rPr>
        <w:t>Максимальный балл:9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</w:rPr>
        <w:t>Примечание</w:t>
      </w:r>
    </w:p>
    <w:p w:rsidR="00A33898" w:rsidRDefault="00B54E75">
      <w:pPr>
        <w:pStyle w:val="af5"/>
        <w:numPr>
          <w:ilvl w:val="0"/>
          <w:numId w:val="9"/>
        </w:numPr>
      </w:pPr>
      <w:r>
        <w:t>Преподаватель вправе поставить 1 дополнительный балл за самостоятельность мышления, творческий, нестандартный подход, оригинальность</w:t>
      </w:r>
    </w:p>
    <w:p w:rsidR="00A33898" w:rsidRDefault="00A33898">
      <w:pPr>
        <w:pStyle w:val="af5"/>
        <w:ind w:left="709"/>
        <w:jc w:val="both"/>
      </w:pPr>
    </w:p>
    <w:sectPr w:rsidR="00A33898" w:rsidSect="00A33898">
      <w:footerReference w:type="default" r:id="rId17"/>
      <w:pgSz w:w="11906" w:h="16838"/>
      <w:pgMar w:top="1134" w:right="850" w:bottom="1134" w:left="1701" w:header="0" w:footer="708" w:gutter="0"/>
      <w:pgNumType w:start="1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EE" w:rsidRDefault="00D76AEE" w:rsidP="00A33898">
      <w:r>
        <w:separator/>
      </w:r>
    </w:p>
  </w:endnote>
  <w:endnote w:type="continuationSeparator" w:id="0">
    <w:p w:rsidR="00D76AEE" w:rsidRDefault="00D76AEE" w:rsidP="00A3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633843"/>
      <w:docPartObj>
        <w:docPartGallery w:val="Page Numbers (Bottom of Page)"/>
        <w:docPartUnique/>
      </w:docPartObj>
    </w:sdtPr>
    <w:sdtEndPr/>
    <w:sdtContent>
      <w:p w:rsidR="00C0503D" w:rsidRDefault="00C0503D">
        <w:pPr>
          <w:pStyle w:val="10"/>
          <w:jc w:val="right"/>
        </w:pPr>
      </w:p>
      <w:p w:rsidR="00C0503D" w:rsidRDefault="00C31149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186348"/>
      <w:docPartObj>
        <w:docPartGallery w:val="Page Numbers (Bottom of Page)"/>
        <w:docPartUnique/>
      </w:docPartObj>
    </w:sdtPr>
    <w:sdtEndPr/>
    <w:sdtContent>
      <w:p w:rsidR="00C0503D" w:rsidRDefault="00C0503D">
        <w:pPr>
          <w:pStyle w:val="10"/>
          <w:jc w:val="right"/>
        </w:pPr>
      </w:p>
      <w:p w:rsidR="00C0503D" w:rsidRDefault="00C31149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03D" w:rsidRDefault="00C0503D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EE" w:rsidRDefault="00D76AEE" w:rsidP="00A33898">
      <w:r>
        <w:separator/>
      </w:r>
    </w:p>
  </w:footnote>
  <w:footnote w:type="continuationSeparator" w:id="0">
    <w:p w:rsidR="00D76AEE" w:rsidRDefault="00D76AEE" w:rsidP="00A3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871"/>
    <w:multiLevelType w:val="multilevel"/>
    <w:tmpl w:val="626C3E56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3E6511"/>
    <w:multiLevelType w:val="multilevel"/>
    <w:tmpl w:val="37A4F3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964A7"/>
    <w:multiLevelType w:val="multilevel"/>
    <w:tmpl w:val="5ABAEB34"/>
    <w:lvl w:ilvl="0">
      <w:start w:val="1"/>
      <w:numFmt w:val="bullet"/>
      <w:lvlText w:val="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0B1A41"/>
    <w:multiLevelType w:val="multilevel"/>
    <w:tmpl w:val="22740D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EC6328"/>
    <w:multiLevelType w:val="multilevel"/>
    <w:tmpl w:val="8DE05C7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color w:val="auto"/>
      </w:rPr>
    </w:lvl>
  </w:abstractNum>
  <w:abstractNum w:abstractNumId="7" w15:restartNumberingAfterBreak="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256AA3"/>
    <w:multiLevelType w:val="multilevel"/>
    <w:tmpl w:val="6EE0F102"/>
    <w:lvl w:ilvl="0">
      <w:start w:val="1"/>
      <w:numFmt w:val="decimal"/>
      <w:lvlText w:val="%1."/>
      <w:lvlJc w:val="left"/>
      <w:pPr>
        <w:tabs>
          <w:tab w:val="num" w:pos="0"/>
        </w:tabs>
        <w:ind w:left="1324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84" w:hanging="60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4" w:hanging="1800"/>
      </w:pPr>
    </w:lvl>
  </w:abstractNum>
  <w:abstractNum w:abstractNumId="9" w15:restartNumberingAfterBreak="0">
    <w:nsid w:val="5BD54AB9"/>
    <w:multiLevelType w:val="multilevel"/>
    <w:tmpl w:val="E4B235B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A27BA"/>
    <w:multiLevelType w:val="multilevel"/>
    <w:tmpl w:val="855CB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E31579"/>
    <w:multiLevelType w:val="multilevel"/>
    <w:tmpl w:val="F55A12C8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9EC4FD7"/>
    <w:multiLevelType w:val="multilevel"/>
    <w:tmpl w:val="4BB85726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898"/>
    <w:rsid w:val="00071010"/>
    <w:rsid w:val="00086935"/>
    <w:rsid w:val="00155848"/>
    <w:rsid w:val="00241FEC"/>
    <w:rsid w:val="0026137D"/>
    <w:rsid w:val="00341562"/>
    <w:rsid w:val="0035006C"/>
    <w:rsid w:val="0035792B"/>
    <w:rsid w:val="00376CE9"/>
    <w:rsid w:val="00405BCD"/>
    <w:rsid w:val="004679DE"/>
    <w:rsid w:val="004D1D8C"/>
    <w:rsid w:val="00505E56"/>
    <w:rsid w:val="00520A88"/>
    <w:rsid w:val="00540AA1"/>
    <w:rsid w:val="0059766F"/>
    <w:rsid w:val="005B3C89"/>
    <w:rsid w:val="006277B5"/>
    <w:rsid w:val="006A511E"/>
    <w:rsid w:val="006B40D0"/>
    <w:rsid w:val="006C74C8"/>
    <w:rsid w:val="00895F9D"/>
    <w:rsid w:val="008E7295"/>
    <w:rsid w:val="00925B88"/>
    <w:rsid w:val="00926C7F"/>
    <w:rsid w:val="009B53F9"/>
    <w:rsid w:val="00A33898"/>
    <w:rsid w:val="00AD5DBE"/>
    <w:rsid w:val="00B54E75"/>
    <w:rsid w:val="00B74DD1"/>
    <w:rsid w:val="00C0503D"/>
    <w:rsid w:val="00C31149"/>
    <w:rsid w:val="00C55721"/>
    <w:rsid w:val="00C92EDD"/>
    <w:rsid w:val="00D76AEE"/>
    <w:rsid w:val="00D860D2"/>
    <w:rsid w:val="00DC61CF"/>
    <w:rsid w:val="00E425EA"/>
    <w:rsid w:val="00E949DF"/>
    <w:rsid w:val="00F44E13"/>
    <w:rsid w:val="00F80F81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5389"/>
  <w15:docId w15:val="{30DD0BA8-E0C4-4151-98F5-6E05612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E209A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F60B8"/>
    <w:rPr>
      <w:rFonts w:cs="Times New Roman"/>
      <w:vertAlign w:val="superscript"/>
    </w:rPr>
  </w:style>
  <w:style w:type="character" w:customStyle="1" w:styleId="a4">
    <w:name w:val="Верхний колонтитул Знак"/>
    <w:link w:val="1"/>
    <w:uiPriority w:val="99"/>
    <w:qFormat/>
    <w:rsid w:val="003129AE"/>
    <w:rPr>
      <w:sz w:val="24"/>
      <w:szCs w:val="24"/>
    </w:rPr>
  </w:style>
  <w:style w:type="character" w:customStyle="1" w:styleId="a5">
    <w:name w:val="Нижний колонтитул Знак"/>
    <w:link w:val="10"/>
    <w:uiPriority w:val="99"/>
    <w:qFormat/>
    <w:rsid w:val="003129AE"/>
    <w:rPr>
      <w:sz w:val="24"/>
      <w:szCs w:val="24"/>
    </w:rPr>
  </w:style>
  <w:style w:type="character" w:customStyle="1" w:styleId="-">
    <w:name w:val="Интернет-ссылка"/>
    <w:uiPriority w:val="99"/>
    <w:rsid w:val="009B2E4E"/>
    <w:rPr>
      <w:rFonts w:ascii="Verdana" w:hAnsi="Verdana"/>
      <w:color w:val="0000CC"/>
      <w:sz w:val="20"/>
      <w:szCs w:val="20"/>
      <w:u w:val="single"/>
    </w:rPr>
  </w:style>
  <w:style w:type="character" w:customStyle="1" w:styleId="a6">
    <w:name w:val="Основной текст Знак"/>
    <w:link w:val="a7"/>
    <w:uiPriority w:val="99"/>
    <w:qFormat/>
    <w:rsid w:val="00A8154F"/>
    <w:rPr>
      <w:rFonts w:ascii="Calibri" w:hAnsi="Calibri"/>
      <w:sz w:val="22"/>
      <w:szCs w:val="22"/>
    </w:rPr>
  </w:style>
  <w:style w:type="character" w:customStyle="1" w:styleId="2">
    <w:name w:val="Основной текст с отступом 2 Знак"/>
    <w:link w:val="20"/>
    <w:qFormat/>
    <w:rsid w:val="005B69E3"/>
    <w:rPr>
      <w:b/>
      <w:sz w:val="24"/>
      <w:szCs w:val="24"/>
    </w:rPr>
  </w:style>
  <w:style w:type="character" w:customStyle="1" w:styleId="21">
    <w:name w:val="Основной текст (2)_"/>
    <w:link w:val="210"/>
    <w:qFormat/>
    <w:rsid w:val="00300E2C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28">
    <w:name w:val="Основной текст (2) + 8"/>
    <w:qFormat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qFormat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qFormat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qFormat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qFormat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8">
    <w:name w:val="Текст выноски Знак"/>
    <w:basedOn w:val="a0"/>
    <w:link w:val="a9"/>
    <w:qFormat/>
    <w:rsid w:val="004C71A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qFormat/>
    <w:rsid w:val="00FB4CC4"/>
    <w:rPr>
      <w:i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uiPriority w:val="99"/>
    <w:qFormat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2">
    <w:name w:val="Заголовок 2 Знак"/>
    <w:basedOn w:val="a0"/>
    <w:qFormat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A40907"/>
    <w:rPr>
      <w:rFonts w:ascii="Arial" w:hAnsi="Arial" w:cs="Arial"/>
      <w:b/>
      <w:bCs/>
      <w:sz w:val="26"/>
      <w:szCs w:val="26"/>
    </w:rPr>
  </w:style>
  <w:style w:type="character" w:customStyle="1" w:styleId="ac">
    <w:name w:val="Без интервала Знак"/>
    <w:link w:val="ad"/>
    <w:uiPriority w:val="1"/>
    <w:qFormat/>
    <w:locked/>
    <w:rsid w:val="00AF1011"/>
    <w:rPr>
      <w:sz w:val="24"/>
      <w:szCs w:val="24"/>
    </w:rPr>
  </w:style>
  <w:style w:type="character" w:customStyle="1" w:styleId="ae">
    <w:name w:val="Основной текст_"/>
    <w:link w:val="23"/>
    <w:qFormat/>
    <w:rsid w:val="006C6B06"/>
    <w:rPr>
      <w:spacing w:val="10"/>
      <w:shd w:val="clear" w:color="auto" w:fill="FFFFFF"/>
    </w:rPr>
  </w:style>
  <w:style w:type="character" w:customStyle="1" w:styleId="af">
    <w:name w:val="Текст концевой сноски Знак"/>
    <w:basedOn w:val="a0"/>
    <w:link w:val="12"/>
    <w:semiHidden/>
    <w:qFormat/>
    <w:rsid w:val="00FC02A9"/>
  </w:style>
  <w:style w:type="character" w:customStyle="1" w:styleId="af0">
    <w:name w:val="Привязка концевой сноски"/>
    <w:rsid w:val="00E209A4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FC02A9"/>
    <w:rPr>
      <w:vertAlign w:val="superscript"/>
    </w:rPr>
  </w:style>
  <w:style w:type="character" w:customStyle="1" w:styleId="af1">
    <w:name w:val="Посещённая гиперссылка"/>
    <w:rsid w:val="00E209A4"/>
    <w:rPr>
      <w:color w:val="800000"/>
      <w:u w:val="single"/>
    </w:rPr>
  </w:style>
  <w:style w:type="character" w:customStyle="1" w:styleId="af2">
    <w:name w:val="Символ сноски"/>
    <w:qFormat/>
    <w:rsid w:val="00E209A4"/>
  </w:style>
  <w:style w:type="character" w:customStyle="1" w:styleId="af3">
    <w:name w:val="Символ концевой сноски"/>
    <w:qFormat/>
    <w:rsid w:val="00E209A4"/>
  </w:style>
  <w:style w:type="character" w:customStyle="1" w:styleId="af4">
    <w:name w:val="Абзац списка Знак"/>
    <w:link w:val="af5"/>
    <w:qFormat/>
    <w:locked/>
    <w:rsid w:val="00D200C0"/>
    <w:rPr>
      <w:sz w:val="24"/>
      <w:szCs w:val="24"/>
    </w:rPr>
  </w:style>
  <w:style w:type="character" w:customStyle="1" w:styleId="dt-m">
    <w:name w:val="dt-m"/>
    <w:basedOn w:val="a0"/>
    <w:qFormat/>
    <w:rsid w:val="007136D4"/>
    <w:rPr>
      <w:rFonts w:cs="Times New Roman"/>
    </w:rPr>
  </w:style>
  <w:style w:type="character" w:customStyle="1" w:styleId="af6">
    <w:name w:val="Текст сноски Знак"/>
    <w:basedOn w:val="a0"/>
    <w:link w:val="24"/>
    <w:uiPriority w:val="99"/>
    <w:qFormat/>
    <w:rsid w:val="007F60B8"/>
    <w:rPr>
      <w:rFonts w:ascii="Calibri" w:hAnsi="Calibri"/>
      <w:lang w:eastAsia="en-US"/>
    </w:rPr>
  </w:style>
  <w:style w:type="character" w:styleId="af7">
    <w:name w:val="Strong"/>
    <w:basedOn w:val="a0"/>
    <w:uiPriority w:val="22"/>
    <w:qFormat/>
    <w:rsid w:val="009B0E5C"/>
    <w:rPr>
      <w:b/>
      <w:bCs/>
    </w:rPr>
  </w:style>
  <w:style w:type="character" w:customStyle="1" w:styleId="FontStyle36">
    <w:name w:val="Font Style36"/>
    <w:basedOn w:val="a0"/>
    <w:uiPriority w:val="99"/>
    <w:qFormat/>
    <w:rsid w:val="009B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f8">
    <w:name w:val="Emphasis"/>
    <w:basedOn w:val="a0"/>
    <w:uiPriority w:val="20"/>
    <w:qFormat/>
    <w:rsid w:val="009B0E5C"/>
    <w:rPr>
      <w:rFonts w:cs="Times New Roman"/>
      <w:i/>
    </w:rPr>
  </w:style>
  <w:style w:type="paragraph" w:customStyle="1" w:styleId="13">
    <w:name w:val="Заголовок1"/>
    <w:basedOn w:val="a"/>
    <w:next w:val="a7"/>
    <w:qFormat/>
    <w:rsid w:val="00E209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paragraph" w:styleId="af9">
    <w:name w:val="List"/>
    <w:basedOn w:val="a7"/>
    <w:rsid w:val="00E209A4"/>
    <w:rPr>
      <w:rFonts w:cs="Arial"/>
    </w:rPr>
  </w:style>
  <w:style w:type="paragraph" w:customStyle="1" w:styleId="14">
    <w:name w:val="Название объекта1"/>
    <w:basedOn w:val="a"/>
    <w:qFormat/>
    <w:rsid w:val="00175D49"/>
    <w:pPr>
      <w:suppressLineNumbers/>
      <w:spacing w:before="120" w:after="120"/>
    </w:pPr>
    <w:rPr>
      <w:rFonts w:cs="Arial"/>
      <w:i/>
      <w:iCs/>
    </w:rPr>
  </w:style>
  <w:style w:type="paragraph" w:styleId="afa">
    <w:name w:val="index heading"/>
    <w:basedOn w:val="a"/>
    <w:qFormat/>
    <w:rsid w:val="00E209A4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ED6489"/>
    <w:pPr>
      <w:keepNext/>
      <w:jc w:val="both"/>
      <w:outlineLvl w:val="0"/>
    </w:pPr>
    <w:rPr>
      <w:i/>
    </w:rPr>
  </w:style>
  <w:style w:type="paragraph" w:customStyle="1" w:styleId="211">
    <w:name w:val="Заголовок 21"/>
    <w:basedOn w:val="a"/>
    <w:next w:val="a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15">
    <w:name w:val="Название объекта1"/>
    <w:basedOn w:val="a"/>
    <w:qFormat/>
    <w:rsid w:val="00E209A4"/>
    <w:pPr>
      <w:suppressLineNumbers/>
      <w:spacing w:before="120" w:after="120"/>
    </w:pPr>
    <w:rPr>
      <w:rFonts w:cs="Arial"/>
      <w:i/>
      <w:iCs/>
    </w:rPr>
  </w:style>
  <w:style w:type="paragraph" w:styleId="20">
    <w:name w:val="Body Text Indent 2"/>
    <w:basedOn w:val="a"/>
    <w:link w:val="2"/>
    <w:qFormat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customStyle="1" w:styleId="16">
    <w:name w:val="Текст сноски1"/>
    <w:basedOn w:val="a"/>
    <w:semiHidden/>
    <w:qFormat/>
    <w:rsid w:val="00ED6489"/>
    <w:rPr>
      <w:sz w:val="20"/>
      <w:szCs w:val="20"/>
    </w:rPr>
  </w:style>
  <w:style w:type="paragraph" w:customStyle="1" w:styleId="afb">
    <w:name w:val="Колонтитул"/>
    <w:basedOn w:val="a"/>
    <w:qFormat/>
    <w:rsid w:val="00E209A4"/>
  </w:style>
  <w:style w:type="paragraph" w:customStyle="1" w:styleId="1">
    <w:name w:val="Верхний колонтитул1"/>
    <w:basedOn w:val="a"/>
    <w:link w:val="a4"/>
    <w:uiPriority w:val="99"/>
    <w:qFormat/>
    <w:rsid w:val="003129AE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5"/>
    <w:uiPriority w:val="99"/>
    <w:qFormat/>
    <w:rsid w:val="003129AE"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rsid w:val="00E81021"/>
    <w:pPr>
      <w:spacing w:beforeAutospacing="1" w:afterAutospacing="1"/>
    </w:pPr>
  </w:style>
  <w:style w:type="paragraph" w:styleId="ad">
    <w:name w:val="No Spacing"/>
    <w:link w:val="ac"/>
    <w:uiPriority w:val="1"/>
    <w:qFormat/>
    <w:rsid w:val="00621450"/>
    <w:rPr>
      <w:sz w:val="24"/>
      <w:szCs w:val="24"/>
    </w:rPr>
  </w:style>
  <w:style w:type="paragraph" w:styleId="af5">
    <w:name w:val="List Paragraph"/>
    <w:basedOn w:val="a"/>
    <w:link w:val="af4"/>
    <w:qFormat/>
    <w:rsid w:val="005F2BA6"/>
    <w:pPr>
      <w:ind w:left="720"/>
      <w:contextualSpacing/>
    </w:pPr>
  </w:style>
  <w:style w:type="paragraph" w:customStyle="1" w:styleId="212">
    <w:name w:val="Основной текст (2)1"/>
    <w:basedOn w:val="a"/>
    <w:qFormat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</w:rPr>
  </w:style>
  <w:style w:type="paragraph" w:customStyle="1" w:styleId="Style22">
    <w:name w:val="Style22"/>
    <w:basedOn w:val="a"/>
    <w:uiPriority w:val="99"/>
    <w:qFormat/>
    <w:rsid w:val="00C6447C"/>
    <w:pPr>
      <w:widowControl w:val="0"/>
      <w:spacing w:line="254" w:lineRule="exact"/>
      <w:jc w:val="center"/>
    </w:pPr>
  </w:style>
  <w:style w:type="paragraph" w:styleId="a9">
    <w:name w:val="Balloon Text"/>
    <w:basedOn w:val="a"/>
    <w:link w:val="a8"/>
    <w:qFormat/>
    <w:rsid w:val="004C71A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a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paragraph" w:customStyle="1" w:styleId="23">
    <w:name w:val="Основной текст2"/>
    <w:basedOn w:val="a"/>
    <w:link w:val="ae"/>
    <w:qFormat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paragraph" w:customStyle="1" w:styleId="17">
    <w:name w:val="Текст концевой сноски1"/>
    <w:basedOn w:val="a"/>
    <w:semiHidden/>
    <w:unhideWhenUsed/>
    <w:qFormat/>
    <w:rsid w:val="00FC02A9"/>
    <w:rPr>
      <w:sz w:val="20"/>
      <w:szCs w:val="20"/>
    </w:rPr>
  </w:style>
  <w:style w:type="paragraph" w:customStyle="1" w:styleId="Default">
    <w:name w:val="Default"/>
    <w:qFormat/>
    <w:rsid w:val="00A57A34"/>
    <w:rPr>
      <w:color w:val="000000"/>
      <w:sz w:val="24"/>
      <w:szCs w:val="24"/>
    </w:rPr>
  </w:style>
  <w:style w:type="paragraph" w:customStyle="1" w:styleId="afd">
    <w:name w:val="Содержимое таблицы"/>
    <w:basedOn w:val="a"/>
    <w:qFormat/>
    <w:rsid w:val="00E209A4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E209A4"/>
    <w:pPr>
      <w:jc w:val="center"/>
    </w:pPr>
    <w:rPr>
      <w:b/>
      <w:bCs/>
    </w:rPr>
  </w:style>
  <w:style w:type="paragraph" w:customStyle="1" w:styleId="25">
    <w:name w:val="Основной текст (2)"/>
    <w:basedOn w:val="a"/>
    <w:qFormat/>
    <w:rsid w:val="007136D4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TableParagraph">
    <w:name w:val="Table Paragraph"/>
    <w:basedOn w:val="a"/>
    <w:qFormat/>
    <w:rsid w:val="007136D4"/>
    <w:pPr>
      <w:widowControl w:val="0"/>
      <w:spacing w:before="78"/>
      <w:ind w:left="113"/>
    </w:pPr>
    <w:rPr>
      <w:sz w:val="22"/>
      <w:szCs w:val="22"/>
      <w:lang w:eastAsia="en-US"/>
    </w:rPr>
  </w:style>
  <w:style w:type="paragraph" w:customStyle="1" w:styleId="dt-p">
    <w:name w:val="dt-p"/>
    <w:basedOn w:val="a"/>
    <w:qFormat/>
    <w:rsid w:val="007136D4"/>
    <w:pPr>
      <w:spacing w:beforeAutospacing="1" w:afterAutospacing="1"/>
    </w:pPr>
  </w:style>
  <w:style w:type="paragraph" w:customStyle="1" w:styleId="24">
    <w:name w:val="Текст сноски2"/>
    <w:basedOn w:val="a"/>
    <w:link w:val="af6"/>
    <w:uiPriority w:val="99"/>
    <w:unhideWhenUsed/>
    <w:qFormat/>
    <w:rsid w:val="007F60B8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Style3">
    <w:name w:val="Style3"/>
    <w:basedOn w:val="a"/>
    <w:uiPriority w:val="99"/>
    <w:qFormat/>
    <w:rsid w:val="009B0E5C"/>
    <w:pPr>
      <w:widowControl w:val="0"/>
      <w:suppressAutoHyphens w:val="0"/>
      <w:spacing w:line="274" w:lineRule="exact"/>
      <w:ind w:firstLine="888"/>
    </w:pPr>
    <w:rPr>
      <w:rFonts w:eastAsiaTheme="minorEastAsia"/>
    </w:rPr>
  </w:style>
  <w:style w:type="paragraph" w:customStyle="1" w:styleId="c1">
    <w:name w:val="c1"/>
    <w:basedOn w:val="a"/>
    <w:qFormat/>
    <w:rsid w:val="009B0E5C"/>
    <w:pPr>
      <w:suppressAutoHyphens w:val="0"/>
      <w:spacing w:beforeAutospacing="1" w:afterAutospacing="1"/>
    </w:pPr>
  </w:style>
  <w:style w:type="paragraph" w:customStyle="1" w:styleId="c2">
    <w:name w:val="c2"/>
    <w:basedOn w:val="a"/>
    <w:qFormat/>
    <w:rsid w:val="009B0E5C"/>
    <w:pPr>
      <w:suppressAutoHyphens w:val="0"/>
      <w:spacing w:beforeAutospacing="1" w:afterAutospacing="1"/>
    </w:pPr>
  </w:style>
  <w:style w:type="paragraph" w:customStyle="1" w:styleId="26">
    <w:name w:val="Нижний колонтитул2"/>
    <w:basedOn w:val="afb"/>
    <w:rsid w:val="00175D49"/>
  </w:style>
  <w:style w:type="numbering" w:customStyle="1" w:styleId="18">
    <w:name w:val="Нет списка1"/>
    <w:uiPriority w:val="99"/>
    <w:semiHidden/>
    <w:unhideWhenUsed/>
    <w:qFormat/>
    <w:rsid w:val="00A10184"/>
  </w:style>
  <w:style w:type="numbering" w:customStyle="1" w:styleId="27">
    <w:name w:val="Нет списка2"/>
    <w:uiPriority w:val="99"/>
    <w:semiHidden/>
    <w:unhideWhenUsed/>
    <w:qFormat/>
    <w:rsid w:val="00142C07"/>
  </w:style>
  <w:style w:type="table" w:styleId="aff">
    <w:name w:val="Table Grid"/>
    <w:basedOn w:val="a1"/>
    <w:uiPriority w:val="59"/>
    <w:rsid w:val="0092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link w:val="af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link w:val="21"/>
    <w:uiPriority w:val="59"/>
    <w:rsid w:val="00E808C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9"/>
    <w:uiPriority w:val="99"/>
    <w:unhideWhenUsed/>
    <w:rsid w:val="00895F9D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0"/>
    <w:uiPriority w:val="99"/>
    <w:rsid w:val="00895F9D"/>
    <w:rPr>
      <w:sz w:val="24"/>
      <w:szCs w:val="24"/>
    </w:rPr>
  </w:style>
  <w:style w:type="paragraph" w:styleId="aff1">
    <w:name w:val="footer"/>
    <w:basedOn w:val="a"/>
    <w:link w:val="1a"/>
    <w:uiPriority w:val="99"/>
    <w:unhideWhenUsed/>
    <w:rsid w:val="00895F9D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1"/>
    <w:uiPriority w:val="99"/>
    <w:rsid w:val="00895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ramot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slovar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ma/" TargetMode="External"/><Relationship Id="rId10" Type="http://schemas.openxmlformats.org/officeDocument/2006/relationships/hyperlink" Target="https://ibook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lle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E928-27AF-491A-86F7-213FB0C0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37635</TotalTime>
  <Pages>37</Pages>
  <Words>14034</Words>
  <Characters>79994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93841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Компьютер</cp:lastModifiedBy>
  <cp:revision>149</cp:revision>
  <cp:lastPrinted>2024-04-18T20:31:00Z</cp:lastPrinted>
  <dcterms:created xsi:type="dcterms:W3CDTF">2021-11-08T14:45:00Z</dcterms:created>
  <dcterms:modified xsi:type="dcterms:W3CDTF">2026-05-20T09:18:00Z</dcterms:modified>
  <dc:language>ru-RU</dc:language>
</cp:coreProperties>
</file>