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>Министерство образования и науки Челябинской области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>«Верхнеуральский агротехнологический техникум – казачий кадетский корпус»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>(ГБПОУ «ВАТТ-ККК»)</w:t>
      </w:r>
    </w:p>
    <w:p w:rsidR="00430062" w:rsidRPr="00430062" w:rsidRDefault="00430062" w:rsidP="0043006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hd w:val="clear" w:color="auto" w:fill="FFFFFF"/>
        <w:tabs>
          <w:tab w:val="left" w:pos="329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430062" w:rsidRPr="00430062" w:rsidRDefault="00430062" w:rsidP="00430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:rsidR="00430062" w:rsidRPr="00430062" w:rsidRDefault="00430062" w:rsidP="004300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  <w:r w:rsidRPr="0043006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</w:p>
    <w:p w:rsidR="00430062" w:rsidRPr="00430062" w:rsidRDefault="00430062" w:rsidP="0043006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430062" w:rsidRPr="00430062" w:rsidRDefault="00430062" w:rsidP="0043006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30062">
        <w:rPr>
          <w:rFonts w:ascii="Times New Roman" w:eastAsia="Times New Roman" w:hAnsi="Times New Roman"/>
          <w:b/>
          <w:bCs/>
          <w:sz w:val="24"/>
          <w:szCs w:val="24"/>
        </w:rPr>
        <w:t>«СГ.01 История России»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</w:t>
      </w:r>
      <w:r w:rsidRPr="00430062">
        <w:rPr>
          <w:rFonts w:ascii="Times New Roman" w:eastAsia="Times New Roman" w:hAnsi="Times New Roman"/>
          <w:sz w:val="24"/>
          <w:szCs w:val="24"/>
        </w:rPr>
        <w:t xml:space="preserve">Социально-гуманитарного цикла, образовательной программы среднего профессионального образования программы подготовки квалифицированных рабочих, служащих) по профессии 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430062">
        <w:rPr>
          <w:rFonts w:ascii="Times New Roman" w:eastAsia="Times New Roman" w:hAnsi="Times New Roman"/>
          <w:sz w:val="24"/>
          <w:szCs w:val="24"/>
        </w:rPr>
        <w:t>среднего</w:t>
      </w:r>
      <w:proofErr w:type="gramEnd"/>
      <w:r w:rsidRPr="00430062">
        <w:rPr>
          <w:rFonts w:ascii="Times New Roman" w:eastAsia="Times New Roman" w:hAnsi="Times New Roman"/>
          <w:sz w:val="24"/>
          <w:szCs w:val="24"/>
        </w:rPr>
        <w:t xml:space="preserve"> профессионального образования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062">
        <w:rPr>
          <w:rFonts w:ascii="Times New Roman" w:eastAsia="Times New Roman" w:hAnsi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ab/>
      </w: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Default="00430062" w:rsidP="00430062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Cs/>
          <w:sz w:val="24"/>
          <w:szCs w:val="24"/>
        </w:rPr>
        <w:t>2024 г.</w:t>
      </w:r>
    </w:p>
    <w:p w:rsidR="00ED0DED" w:rsidRPr="00430062" w:rsidRDefault="00ED0DED" w:rsidP="00430062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430062" w:rsidRPr="00430062" w:rsidRDefault="00430062" w:rsidP="00430062">
      <w:pPr>
        <w:tabs>
          <w:tab w:val="left" w:pos="612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Cs/>
          <w:sz w:val="24"/>
          <w:szCs w:val="24"/>
        </w:rPr>
        <w:lastRenderedPageBreak/>
        <w:t>Рабочая программа учебной дисциплины разработана в соответствии с требованиями:</w:t>
      </w: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Cs/>
          <w:sz w:val="24"/>
          <w:szCs w:val="24"/>
        </w:rPr>
        <w:tab/>
        <w:t xml:space="preserve">- 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430062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Pr="00430062">
        <w:rPr>
          <w:rFonts w:ascii="Times New Roman" w:eastAsia="Times New Roman" w:hAnsi="Times New Roman"/>
          <w:bCs/>
          <w:sz w:val="24"/>
          <w:szCs w:val="24"/>
        </w:rPr>
        <w:t xml:space="preserve"> от 12.08.2022 № 732;</w:t>
      </w:r>
    </w:p>
    <w:p w:rsidR="00430062" w:rsidRPr="00430062" w:rsidRDefault="00430062" w:rsidP="00430062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 xml:space="preserve">- 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430062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430062">
        <w:rPr>
          <w:rFonts w:ascii="Times New Roman" w:eastAsia="Times New Roman" w:hAnsi="Times New Roman"/>
          <w:sz w:val="24"/>
          <w:szCs w:val="24"/>
        </w:rPr>
        <w:t xml:space="preserve"> России от 15.11.2023 г. N 863, зарегистрированным в Минюсте России 15 декабря 2023 г. N 764332;</w:t>
      </w:r>
    </w:p>
    <w:p w:rsidR="00430062" w:rsidRPr="00430062" w:rsidRDefault="00430062" w:rsidP="00430062">
      <w:pPr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Cs/>
          <w:sz w:val="24"/>
          <w:szCs w:val="24"/>
        </w:rPr>
        <w:tab/>
        <w:t>- 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Cs/>
          <w:sz w:val="24"/>
          <w:szCs w:val="24"/>
        </w:rPr>
        <w:t>- 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430062">
        <w:rPr>
          <w:rFonts w:ascii="Times New Roman" w:eastAsia="Times New Roman" w:hAnsi="Times New Roman"/>
          <w:sz w:val="24"/>
          <w:szCs w:val="24"/>
        </w:rPr>
        <w:t>15.01.05 Сварщик (ручной и частично механизированной сварки (наплавки)</w:t>
      </w:r>
      <w:r w:rsidRPr="00430062">
        <w:rPr>
          <w:rFonts w:ascii="Times New Roman" w:eastAsia="Times New Roman" w:hAnsi="Times New Roman"/>
          <w:bCs/>
          <w:sz w:val="24"/>
          <w:szCs w:val="24"/>
        </w:rPr>
        <w:t>» 2024 г.;</w:t>
      </w: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06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30062">
        <w:rPr>
          <w:rFonts w:ascii="Times New Roman" w:eastAsia="Times New Roman" w:hAnsi="Times New Roman"/>
          <w:bCs/>
          <w:sz w:val="24"/>
          <w:szCs w:val="24"/>
        </w:rPr>
        <w:tab/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430062">
        <w:rPr>
          <w:rFonts w:ascii="Times New Roman" w:eastAsia="Times New Roman" w:hAnsi="Times New Roman"/>
          <w:bCs/>
          <w:sz w:val="24"/>
          <w:szCs w:val="24"/>
        </w:rPr>
        <w:t>Минпросвещения</w:t>
      </w:r>
      <w:proofErr w:type="spellEnd"/>
      <w:r w:rsidRPr="00430062">
        <w:rPr>
          <w:rFonts w:ascii="Times New Roman" w:eastAsia="Times New Roman" w:hAnsi="Times New Roman"/>
          <w:bCs/>
          <w:sz w:val="24"/>
          <w:szCs w:val="24"/>
        </w:rPr>
        <w:t xml:space="preserve"> от 18.05.20.2023 № 371 по учебной дисциплине </w:t>
      </w:r>
      <w:r w:rsidRPr="000466CF">
        <w:rPr>
          <w:rFonts w:ascii="Times New Roman" w:eastAsia="Times New Roman" w:hAnsi="Times New Roman"/>
          <w:bCs/>
          <w:sz w:val="24"/>
          <w:szCs w:val="24"/>
        </w:rPr>
        <w:t>«История России»;</w:t>
      </w: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ind w:left="567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430062">
        <w:rPr>
          <w:rFonts w:ascii="Times New Roman" w:eastAsia="Times New Roman" w:hAnsi="Times New Roman"/>
          <w:b/>
          <w:sz w:val="24"/>
          <w:szCs w:val="24"/>
        </w:rPr>
        <w:t>Организация – разработчик</w:t>
      </w:r>
      <w:r w:rsidRPr="00430062">
        <w:rPr>
          <w:rFonts w:ascii="Times New Roman" w:eastAsia="Times New Roman" w:hAnsi="Times New Roman"/>
          <w:sz w:val="24"/>
          <w:szCs w:val="24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430062">
        <w:rPr>
          <w:rFonts w:ascii="Times New Roman" w:eastAsia="Times New Roman" w:hAnsi="Times New Roman"/>
          <w:b/>
          <w:sz w:val="24"/>
          <w:szCs w:val="24"/>
        </w:rPr>
        <w:t xml:space="preserve">Рассмотрено и утверждено </w:t>
      </w:r>
    </w:p>
    <w:p w:rsidR="00430062" w:rsidRPr="00430062" w:rsidRDefault="00430062" w:rsidP="00430062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430062">
        <w:rPr>
          <w:rFonts w:ascii="Times New Roman" w:eastAsia="Times New Roman" w:hAnsi="Times New Roman"/>
          <w:b/>
          <w:sz w:val="24"/>
          <w:szCs w:val="24"/>
        </w:rPr>
        <w:t>Протоколом педагогического совета</w:t>
      </w:r>
    </w:p>
    <w:p w:rsidR="00430062" w:rsidRPr="00430062" w:rsidRDefault="00430062" w:rsidP="00430062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  <w:r w:rsidRPr="00430062">
        <w:rPr>
          <w:rFonts w:ascii="Times New Roman" w:eastAsia="Times New Roman" w:hAnsi="Times New Roman"/>
          <w:b/>
          <w:sz w:val="24"/>
          <w:szCs w:val="24"/>
        </w:rPr>
        <w:t xml:space="preserve"> ГБПОУ «ВАТТ-ККК»</w:t>
      </w:r>
    </w:p>
    <w:p w:rsidR="00430062" w:rsidRPr="00430062" w:rsidRDefault="00430062" w:rsidP="00430062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0062">
        <w:rPr>
          <w:rFonts w:ascii="Times New Roman" w:eastAsia="Times New Roman" w:hAnsi="Times New Roman"/>
          <w:b/>
          <w:sz w:val="24"/>
          <w:szCs w:val="24"/>
        </w:rPr>
        <w:t>Протокол № 5 от 26.04.2024 г.</w:t>
      </w: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430062">
        <w:rPr>
          <w:rFonts w:ascii="Times New Roman" w:eastAsia="Times New Roman" w:hAnsi="Times New Roman"/>
          <w:sz w:val="24"/>
          <w:szCs w:val="24"/>
        </w:rPr>
        <w:t xml:space="preserve">Разработчик: </w:t>
      </w:r>
      <w:proofErr w:type="spellStart"/>
      <w:r w:rsidRPr="00430062">
        <w:rPr>
          <w:rFonts w:ascii="Times New Roman" w:eastAsia="Times New Roman" w:hAnsi="Times New Roman"/>
          <w:sz w:val="24"/>
          <w:szCs w:val="24"/>
        </w:rPr>
        <w:t>Такабаева</w:t>
      </w:r>
      <w:proofErr w:type="spellEnd"/>
      <w:r w:rsidRPr="00430062">
        <w:rPr>
          <w:rFonts w:ascii="Times New Roman" w:eastAsia="Times New Roman" w:hAnsi="Times New Roman"/>
          <w:sz w:val="24"/>
          <w:szCs w:val="24"/>
        </w:rPr>
        <w:t xml:space="preserve"> А.Б., преподаватель высшей категории.</w:t>
      </w:r>
    </w:p>
    <w:p w:rsidR="00430062" w:rsidRPr="00430062" w:rsidRDefault="00430062" w:rsidP="004300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30062">
        <w:rPr>
          <w:rFonts w:ascii="Times New Roman" w:eastAsia="Times New Roman" w:hAnsi="Times New Roman"/>
          <w:b/>
          <w:i/>
          <w:sz w:val="24"/>
          <w:szCs w:val="24"/>
        </w:rPr>
        <w:t>СОДЕРЖАНИЕ</w:t>
      </w:r>
    </w:p>
    <w:p w:rsidR="00430062" w:rsidRPr="00430062" w:rsidRDefault="00430062" w:rsidP="00430062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  <w:gridCol w:w="1060"/>
      </w:tblGrid>
      <w:tr w:rsidR="00430062" w:rsidRPr="00430062" w:rsidTr="009F7591">
        <w:tc>
          <w:tcPr>
            <w:tcW w:w="9680" w:type="dxa"/>
          </w:tcPr>
          <w:p w:rsidR="00430062" w:rsidRPr="00430062" w:rsidRDefault="009F7591" w:rsidP="009F7591">
            <w:pPr>
              <w:numPr>
                <w:ilvl w:val="0"/>
                <w:numId w:val="2"/>
              </w:numPr>
              <w:suppressAutoHyphens/>
              <w:spacing w:after="0" w:line="240" w:lineRule="auto"/>
              <w:ind w:right="7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ПАСПОРТ Р</w:t>
            </w:r>
            <w:r w:rsidR="00430062"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АБОЧЕЙ ПРОГРАММЫ УЧЕБНОЙ ДИСЦИПЛИНЫ ………… …………………………………………………</w:t>
            </w:r>
          </w:p>
        </w:tc>
        <w:tc>
          <w:tcPr>
            <w:tcW w:w="1060" w:type="dxa"/>
          </w:tcPr>
          <w:p w:rsidR="00430062" w:rsidRPr="00430062" w:rsidRDefault="009F7591" w:rsidP="004300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стр. 4</w:t>
            </w:r>
          </w:p>
        </w:tc>
      </w:tr>
      <w:tr w:rsidR="00430062" w:rsidRPr="00430062" w:rsidTr="009F7591">
        <w:tc>
          <w:tcPr>
            <w:tcW w:w="9680" w:type="dxa"/>
          </w:tcPr>
          <w:p w:rsidR="00430062" w:rsidRPr="00430062" w:rsidRDefault="00430062" w:rsidP="0043006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</w:t>
            </w:r>
            <w:r w:rsidR="009F7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ДИ</w:t>
            </w:r>
            <w:r w:rsidR="009F7591">
              <w:rPr>
                <w:rFonts w:ascii="Times New Roman" w:eastAsia="Times New Roman" w:hAnsi="Times New Roman"/>
                <w:b/>
                <w:sz w:val="24"/>
                <w:szCs w:val="24"/>
              </w:rPr>
              <w:t>СЦИПЛИНЫ……………………</w:t>
            </w:r>
          </w:p>
          <w:p w:rsidR="00430062" w:rsidRPr="00430062" w:rsidRDefault="00430062" w:rsidP="009F759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УСЛОВИЯ РЕАЛИЗАЦИИ РАБОЧЕЙ ПРОГРАММЫ УЧЕБНОЙ </w:t>
            </w:r>
            <w:proofErr w:type="gramStart"/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ДИСЦИПЛИНЫ….</w:t>
            </w:r>
            <w:proofErr w:type="gramEnd"/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.………………………………………………………….</w:t>
            </w:r>
          </w:p>
        </w:tc>
        <w:tc>
          <w:tcPr>
            <w:tcW w:w="1060" w:type="dxa"/>
          </w:tcPr>
          <w:p w:rsidR="00430062" w:rsidRPr="00430062" w:rsidRDefault="009F7591" w:rsidP="00430062">
            <w:pPr>
              <w:ind w:left="1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стр.5 стр. 10</w:t>
            </w:r>
          </w:p>
        </w:tc>
      </w:tr>
      <w:tr w:rsidR="00430062" w:rsidRPr="00430062" w:rsidTr="009F7591">
        <w:tc>
          <w:tcPr>
            <w:tcW w:w="9680" w:type="dxa"/>
          </w:tcPr>
          <w:p w:rsidR="00430062" w:rsidRPr="00430062" w:rsidRDefault="00430062" w:rsidP="0043006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ДИСЦИПЛИНЫ………………………………………………………………</w:t>
            </w:r>
          </w:p>
          <w:p w:rsidR="00430062" w:rsidRPr="00430062" w:rsidRDefault="00430062" w:rsidP="0043006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60" w:type="dxa"/>
          </w:tcPr>
          <w:p w:rsidR="00430062" w:rsidRPr="00430062" w:rsidRDefault="009F7591" w:rsidP="0043006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0062">
              <w:rPr>
                <w:rFonts w:ascii="Times New Roman" w:eastAsia="Times New Roman" w:hAnsi="Times New Roman"/>
                <w:b/>
                <w:sz w:val="24"/>
                <w:szCs w:val="24"/>
              </w:rPr>
              <w:t>стр. 11</w:t>
            </w:r>
          </w:p>
        </w:tc>
      </w:tr>
    </w:tbl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0062" w:rsidRPr="00430062" w:rsidRDefault="00430062" w:rsidP="0043006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430062" w:rsidRDefault="00430062" w:rsidP="0043006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0062">
        <w:rPr>
          <w:rFonts w:ascii="Times New Roman" w:eastAsia="Times New Roman" w:hAnsi="Times New Roman"/>
          <w:b/>
          <w:caps/>
          <w:sz w:val="24"/>
          <w:szCs w:val="24"/>
          <w:u w:val="single"/>
        </w:rPr>
        <w:br w:type="page"/>
      </w:r>
    </w:p>
    <w:p w:rsidR="00ED6217" w:rsidRDefault="009F7591" w:rsidP="00ED6217">
      <w:pPr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ПАСПОРТ </w:t>
      </w:r>
      <w:r w:rsidR="00BC76D5">
        <w:rPr>
          <w:rFonts w:ascii="Times New Roman" w:hAnsi="Times New Roman"/>
          <w:b/>
          <w:color w:val="000000"/>
          <w:sz w:val="24"/>
          <w:szCs w:val="24"/>
        </w:rPr>
        <w:t>РАБОЧЕЙ</w:t>
      </w:r>
      <w:r w:rsidR="00ED6217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  <w:r w:rsidR="00ED6217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D6217" w:rsidRPr="00923409" w:rsidRDefault="00ED6217" w:rsidP="00ED6217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23409">
        <w:rPr>
          <w:rFonts w:ascii="Times New Roman" w:hAnsi="Times New Roman"/>
          <w:b/>
          <w:sz w:val="24"/>
          <w:szCs w:val="24"/>
        </w:rPr>
        <w:t xml:space="preserve"> «СГ.01 История России»</w:t>
      </w:r>
    </w:p>
    <w:p w:rsidR="00923409" w:rsidRDefault="00923409" w:rsidP="00ED6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ED6217" w:rsidRDefault="00ED6217" w:rsidP="00ED6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«СГ.01 История России» является обязательной частью социально-гуманитарного цикла примерной образовательной программы в соответствии с ФГОС СПО по </w:t>
      </w:r>
      <w:r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>
        <w:rPr>
          <w:rFonts w:ascii="Times New Roman" w:hAnsi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D6217" w:rsidRDefault="00ED6217" w:rsidP="00ED62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03, ОК 04, ОК 05, ОК 06, ОК 07, ОК 08, ОК 09</w:t>
      </w:r>
    </w:p>
    <w:p w:rsidR="005C70AC" w:rsidRPr="005C70AC" w:rsidRDefault="005C70AC" w:rsidP="005C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0AC">
        <w:rPr>
          <w:rFonts w:ascii="Times New Roman" w:hAnsi="Times New Roman"/>
          <w:b/>
          <w:sz w:val="24"/>
          <w:szCs w:val="24"/>
        </w:rPr>
        <w:t>1.2 Место учебной дисциплины в структуре ПП</w:t>
      </w:r>
      <w:r>
        <w:rPr>
          <w:rFonts w:ascii="Times New Roman" w:hAnsi="Times New Roman"/>
          <w:b/>
          <w:sz w:val="24"/>
          <w:szCs w:val="24"/>
        </w:rPr>
        <w:t>КРС</w:t>
      </w:r>
      <w:r w:rsidRPr="005C70AC">
        <w:rPr>
          <w:rFonts w:ascii="Times New Roman" w:hAnsi="Times New Roman"/>
          <w:b/>
          <w:sz w:val="24"/>
          <w:szCs w:val="24"/>
        </w:rPr>
        <w:t>:</w:t>
      </w:r>
    </w:p>
    <w:p w:rsidR="00ED6217" w:rsidRPr="005C70AC" w:rsidRDefault="005C70AC" w:rsidP="005C7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C70AC">
        <w:rPr>
          <w:rFonts w:ascii="Times New Roman" w:hAnsi="Times New Roman"/>
          <w:b/>
          <w:sz w:val="24"/>
          <w:szCs w:val="24"/>
        </w:rPr>
        <w:tab/>
      </w:r>
      <w:r w:rsidRPr="005C70AC">
        <w:rPr>
          <w:rFonts w:ascii="Times New Roman" w:hAnsi="Times New Roman"/>
          <w:sz w:val="24"/>
          <w:szCs w:val="24"/>
        </w:rPr>
        <w:t xml:space="preserve">Учебная дисциплина «СГ.01 История России» входит в цикл социально-гуманитарных дисциплин.  </w:t>
      </w:r>
    </w:p>
    <w:p w:rsidR="00ED6217" w:rsidRDefault="00ED6217" w:rsidP="00ED621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C70A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:rsidR="00ED6217" w:rsidRDefault="00ED6217" w:rsidP="00ED62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>
        <w:rPr>
          <w:rFonts w:ascii="Times New Roman" w:hAnsi="Times New Roman"/>
          <w:sz w:val="24"/>
          <w:szCs w:val="24"/>
        </w:rPr>
        <w:br/>
        <w:t>и знания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4189"/>
        <w:gridCol w:w="4962"/>
      </w:tblGrid>
      <w:tr w:rsidR="00ED6217" w:rsidTr="009F7591">
        <w:trPr>
          <w:trHeight w:val="649"/>
        </w:trPr>
        <w:tc>
          <w:tcPr>
            <w:tcW w:w="1589" w:type="dxa"/>
          </w:tcPr>
          <w:p w:rsidR="00ED6217" w:rsidRDefault="00ED6217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ED6217" w:rsidRDefault="00ED6217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189" w:type="dxa"/>
          </w:tcPr>
          <w:p w:rsidR="00ED6217" w:rsidRDefault="00ED6217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962" w:type="dxa"/>
          </w:tcPr>
          <w:p w:rsidR="00ED6217" w:rsidRDefault="00ED6217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ED6217" w:rsidTr="009F7591">
        <w:trPr>
          <w:trHeight w:val="1020"/>
        </w:trPr>
        <w:tc>
          <w:tcPr>
            <w:tcW w:w="1589" w:type="dxa"/>
          </w:tcPr>
          <w:p w:rsidR="00ED6217" w:rsidRDefault="00ED6217" w:rsidP="003323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ОК 01-09</w:t>
            </w:r>
          </w:p>
          <w:p w:rsidR="00ED6217" w:rsidRDefault="00ED6217" w:rsidP="00BE55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89" w:type="dxa"/>
          </w:tcPr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самостоятельно ориентироваться в современной экономической, политической, культурной ситуации в Российской Федерации и мире;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вести диалог, обосновывать свою точку зрения в дискуссии по исторической тематике.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применять исторические знания в профессиональной и общественной деятельности, поликультурном общении;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  <w:rPr>
                <w:i/>
              </w:rPr>
            </w:pPr>
            <w:r>
              <w:t>отстаивать активную гражданскую позицию</w:t>
            </w:r>
          </w:p>
        </w:tc>
        <w:tc>
          <w:tcPr>
            <w:tcW w:w="4962" w:type="dxa"/>
          </w:tcPr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истории России, её значение в общем</w:t>
            </w:r>
            <w:r>
              <w:rPr>
                <w:lang w:val="ru-RU"/>
              </w:rPr>
              <w:t xml:space="preserve"> </w:t>
            </w:r>
            <w:r>
              <w:t xml:space="preserve">историческом процессе; 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современной исторической науки, её специфики, методах исторического познания и его роли в решении задач прогрессивного развития Российской Федерации;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</w:pPr>
            <w:r>
              <w:t>основных направлений развития России в разные исторические эпохи;</w:t>
            </w:r>
          </w:p>
          <w:p w:rsidR="00ED6217" w:rsidRDefault="00ED6217" w:rsidP="00332392">
            <w:pPr>
              <w:pStyle w:val="aa"/>
              <w:widowControl w:val="0"/>
              <w:tabs>
                <w:tab w:val="left" w:pos="291"/>
              </w:tabs>
              <w:spacing w:before="0" w:after="0"/>
              <w:ind w:left="0"/>
              <w:rPr>
                <w:i/>
              </w:rPr>
            </w:pPr>
            <w:r>
              <w:t>содержания и назначения важнейших нормативно-правовых актов мирового и регионального значения</w:t>
            </w:r>
          </w:p>
        </w:tc>
      </w:tr>
    </w:tbl>
    <w:p w:rsidR="00923409" w:rsidRDefault="00923409" w:rsidP="00450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0241" w:rsidRPr="00450241" w:rsidRDefault="00450241" w:rsidP="0045024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50241">
        <w:rPr>
          <w:rFonts w:ascii="Times New Roman" w:eastAsia="Times New Roman" w:hAnsi="Times New Roman"/>
          <w:b/>
          <w:sz w:val="24"/>
          <w:szCs w:val="24"/>
        </w:rPr>
        <w:t>1.</w:t>
      </w:r>
      <w:r w:rsidR="005C70AC">
        <w:rPr>
          <w:rFonts w:ascii="Times New Roman" w:eastAsia="Times New Roman" w:hAnsi="Times New Roman"/>
          <w:b/>
          <w:sz w:val="24"/>
          <w:szCs w:val="24"/>
        </w:rPr>
        <w:t>4</w:t>
      </w:r>
      <w:r w:rsidRPr="00450241">
        <w:rPr>
          <w:rFonts w:ascii="Times New Roman" w:eastAsia="Times New Roman" w:hAnsi="Times New Roman"/>
          <w:b/>
          <w:sz w:val="24"/>
          <w:szCs w:val="24"/>
        </w:rPr>
        <w:t>. Количество часов на освоение программы учебной дисциплины: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максимальная</w:t>
            </w:r>
            <w:proofErr w:type="gramEnd"/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теоретической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:rsidR="00450241" w:rsidRPr="00450241" w:rsidRDefault="002C5362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лаб.и</w:t>
            </w:r>
            <w:proofErr w:type="spell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. занятий</w:t>
            </w:r>
            <w:proofErr w:type="gramEnd"/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:rsidR="00450241" w:rsidRPr="00450241" w:rsidRDefault="002C5362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курсовые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2410" w:type="dxa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50241" w:rsidRPr="00450241" w:rsidTr="00DF454E">
        <w:tc>
          <w:tcPr>
            <w:tcW w:w="7621" w:type="dxa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410" w:type="dxa"/>
          </w:tcPr>
          <w:p w:rsidR="00450241" w:rsidRPr="00450241" w:rsidRDefault="009F759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50241" w:rsidRPr="00450241" w:rsidRDefault="00450241" w:rsidP="004502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4"/>
        </w:rPr>
      </w:pPr>
      <w:bookmarkStart w:id="0" w:name="_GoBack"/>
      <w:bookmarkEnd w:id="0"/>
      <w:r w:rsidRPr="00450241">
        <w:rPr>
          <w:rFonts w:ascii="Times New Roman" w:eastAsia="Times New Roman" w:hAnsi="Times New Roman"/>
          <w:b/>
          <w:smallCaps/>
          <w:sz w:val="24"/>
          <w:szCs w:val="24"/>
        </w:rPr>
        <w:lastRenderedPageBreak/>
        <w:t>2. СТРУКТУРА И СОДЕРЖАНИЕ УЧЕБНОЙ ДИСЦИПЛИНЫ</w:t>
      </w:r>
    </w:p>
    <w:p w:rsidR="00450241" w:rsidRPr="00450241" w:rsidRDefault="00450241" w:rsidP="004502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0241" w:rsidRPr="00450241" w:rsidRDefault="00450241" w:rsidP="004502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5024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50241" w:rsidRPr="00450241" w:rsidRDefault="00450241" w:rsidP="004502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  <w:gridCol w:w="1134"/>
      </w:tblGrid>
      <w:tr w:rsidR="00450241" w:rsidRPr="00450241" w:rsidTr="002C5362">
        <w:trPr>
          <w:trHeight w:val="460"/>
        </w:trPr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50241" w:rsidRPr="00450241" w:rsidTr="002C5362">
        <w:trPr>
          <w:trHeight w:val="285"/>
        </w:trPr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32</w:t>
            </w:r>
          </w:p>
        </w:tc>
      </w:tr>
      <w:tr w:rsidR="00450241" w:rsidRPr="00450241" w:rsidTr="002C5362">
        <w:trPr>
          <w:trHeight w:val="285"/>
        </w:trPr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учебная работа (всего)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0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аудиторная: всего занятий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32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теоретическое</w:t>
            </w:r>
            <w:proofErr w:type="gramEnd"/>
            <w:r w:rsidRPr="0045024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26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2C5362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лабораторно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-практические занятия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6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6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50241">
              <w:rPr>
                <w:rFonts w:ascii="Times New Roman" w:eastAsia="Times New Roman" w:hAnsi="Times New Roman"/>
                <w:i/>
                <w:sz w:val="24"/>
                <w:szCs w:val="24"/>
              </w:rPr>
              <w:t>. профессионально-ориентированного содержания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2C5362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курсовые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proofErr w:type="gramEnd"/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450241" w:rsidRPr="00450241" w:rsidTr="002C5362">
        <w:tc>
          <w:tcPr>
            <w:tcW w:w="7196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>промежуточная</w:t>
            </w:r>
            <w:proofErr w:type="gramEnd"/>
            <w:r w:rsidRPr="00450241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50241" w:rsidRPr="00450241" w:rsidRDefault="009F759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0</w:t>
            </w:r>
          </w:p>
        </w:tc>
      </w:tr>
      <w:tr w:rsidR="00450241" w:rsidRPr="00450241" w:rsidTr="002C5362">
        <w:tc>
          <w:tcPr>
            <w:tcW w:w="7196" w:type="dxa"/>
            <w:vMerge w:val="restart"/>
            <w:shd w:val="clear" w:color="auto" w:fill="auto"/>
          </w:tcPr>
          <w:p w:rsidR="00450241" w:rsidRPr="00450241" w:rsidRDefault="00450241" w:rsidP="009F7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Промежуточная аттестация в виде </w:t>
            </w:r>
            <w:r w:rsidRPr="0045024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1063" w:type="dxa"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 семестр</w:t>
            </w:r>
          </w:p>
        </w:tc>
        <w:tc>
          <w:tcPr>
            <w:tcW w:w="1063" w:type="dxa"/>
            <w:shd w:val="clear" w:color="auto" w:fill="FFFFFF" w:themeFill="background1"/>
          </w:tcPr>
          <w:p w:rsidR="00450241" w:rsidRPr="0013268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13268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2</w:t>
            </w:r>
          </w:p>
          <w:p w:rsidR="00450241" w:rsidRPr="0013268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450241" w:rsidRPr="0013268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13268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3</w:t>
            </w:r>
          </w:p>
          <w:p w:rsidR="00450241" w:rsidRPr="00450241" w:rsidRDefault="00450241" w:rsidP="0045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45024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семестр</w:t>
            </w:r>
            <w:proofErr w:type="gramEnd"/>
          </w:p>
        </w:tc>
      </w:tr>
      <w:tr w:rsidR="00450241" w:rsidRPr="00450241" w:rsidTr="002C5362">
        <w:tc>
          <w:tcPr>
            <w:tcW w:w="7196" w:type="dxa"/>
            <w:vMerge/>
            <w:shd w:val="clear" w:color="auto" w:fill="auto"/>
          </w:tcPr>
          <w:p w:rsidR="00450241" w:rsidRPr="00450241" w:rsidRDefault="00450241" w:rsidP="004502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50241" w:rsidRPr="00450241" w:rsidRDefault="00450241" w:rsidP="004502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13268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450241" w:rsidRPr="00132681" w:rsidRDefault="00450241" w:rsidP="004502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13268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50241" w:rsidRPr="00450241" w:rsidRDefault="00450241" w:rsidP="004502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13268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32</w:t>
            </w:r>
          </w:p>
        </w:tc>
      </w:tr>
    </w:tbl>
    <w:p w:rsidR="00450241" w:rsidRPr="00450241" w:rsidRDefault="00450241" w:rsidP="004502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450241" w:rsidRPr="00450241" w:rsidSect="00276804">
          <w:footerReference w:type="default" r:id="rId7"/>
          <w:pgSz w:w="11907" w:h="16840"/>
          <w:pgMar w:top="1134" w:right="708" w:bottom="992" w:left="567" w:header="709" w:footer="158" w:gutter="0"/>
          <w:cols w:space="720"/>
        </w:sectPr>
      </w:pPr>
    </w:p>
    <w:p w:rsidR="00ED6217" w:rsidRDefault="00ED6217" w:rsidP="00ED6217">
      <w:pPr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0080"/>
        <w:gridCol w:w="1392"/>
        <w:gridCol w:w="1123"/>
      </w:tblGrid>
      <w:tr w:rsidR="006F07A5" w:rsidTr="006F07A5">
        <w:trPr>
          <w:trHeight w:val="20"/>
        </w:trPr>
        <w:tc>
          <w:tcPr>
            <w:tcW w:w="782" w:type="pct"/>
            <w:vAlign w:val="center"/>
          </w:tcPr>
          <w:p w:rsidR="006F07A5" w:rsidRDefault="006F07A5" w:rsidP="006F07A5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76" w:type="pct"/>
            <w:vAlign w:val="center"/>
          </w:tcPr>
          <w:p w:rsidR="006F07A5" w:rsidRDefault="006F07A5" w:rsidP="006F07A5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07A5">
              <w:rPr>
                <w:rFonts w:ascii="Times New Roman" w:hAnsi="Times New Roman"/>
                <w:b/>
                <w:bCs/>
              </w:rPr>
              <w:t>Количество часов</w:t>
            </w:r>
            <w:r>
              <w:t xml:space="preserve"> </w:t>
            </w:r>
          </w:p>
        </w:tc>
        <w:tc>
          <w:tcPr>
            <w:tcW w:w="376" w:type="pct"/>
          </w:tcPr>
          <w:p w:rsidR="006F07A5" w:rsidRPr="006F07A5" w:rsidRDefault="006F07A5" w:rsidP="006F07A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pacing w:val="-20"/>
              </w:rPr>
            </w:pPr>
            <w:r w:rsidRPr="006F07A5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466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376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4</w:t>
            </w:r>
          </w:p>
        </w:tc>
      </w:tr>
      <w:tr w:rsidR="006F07A5" w:rsidTr="006F07A5">
        <w:trPr>
          <w:trHeight w:val="20"/>
        </w:trPr>
        <w:tc>
          <w:tcPr>
            <w:tcW w:w="4158" w:type="pct"/>
            <w:gridSpan w:val="2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История России</w:t>
            </w:r>
          </w:p>
        </w:tc>
        <w:tc>
          <w:tcPr>
            <w:tcW w:w="466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32/6</w:t>
            </w:r>
          </w:p>
        </w:tc>
        <w:tc>
          <w:tcPr>
            <w:tcW w:w="376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F07A5" w:rsidTr="006F07A5">
        <w:trPr>
          <w:trHeight w:val="397"/>
        </w:trPr>
        <w:tc>
          <w:tcPr>
            <w:tcW w:w="782" w:type="pct"/>
            <w:vMerge w:val="restart"/>
          </w:tcPr>
          <w:p w:rsidR="006F07A5" w:rsidRDefault="006F07A5" w:rsidP="006F07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Древняя Русь. Русские земли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6" w:type="pct"/>
          </w:tcPr>
          <w:p w:rsidR="006F07A5" w:rsidRDefault="006F07A5" w:rsidP="006F07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6F07A5" w:rsidRP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7A5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692"/>
        </w:trPr>
        <w:tc>
          <w:tcPr>
            <w:tcW w:w="782" w:type="pct"/>
            <w:vMerge/>
          </w:tcPr>
          <w:p w:rsidR="006F07A5" w:rsidRDefault="006F07A5" w:rsidP="006F07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Pr="00D225F8" w:rsidRDefault="006F07A5" w:rsidP="006F07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1-2 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>Возникновение и расцвет древнерусского государства.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Феодальная раздробленность на Руси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века). Развитие аграрных отношений в Древней Руси. Князь Владимир. 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F07A5" w:rsidTr="006F07A5">
        <w:trPr>
          <w:trHeight w:val="1129"/>
        </w:trPr>
        <w:tc>
          <w:tcPr>
            <w:tcW w:w="782" w:type="pct"/>
            <w:vMerge/>
          </w:tcPr>
          <w:p w:rsidR="006F07A5" w:rsidRDefault="006F07A5" w:rsidP="006F07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3-4. 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>Монгольское нашествие на Русь.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Борьба Руси с экспансией Запада. Александр Невский. Образование и укрепление Московского княжества. Дмитрий Донской. Куликовская битва. Сельское хозяйство Руси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F07A5" w:rsidTr="006F07A5">
        <w:trPr>
          <w:trHeight w:val="309"/>
        </w:trPr>
        <w:tc>
          <w:tcPr>
            <w:tcW w:w="782" w:type="pct"/>
            <w:vMerge/>
          </w:tcPr>
          <w:p w:rsidR="006F07A5" w:rsidRDefault="006F07A5" w:rsidP="006F07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F07A5" w:rsidTr="006F07A5">
        <w:trPr>
          <w:trHeight w:val="340"/>
        </w:trPr>
        <w:tc>
          <w:tcPr>
            <w:tcW w:w="782" w:type="pct"/>
            <w:vMerge w:val="restart"/>
          </w:tcPr>
          <w:p w:rsidR="006F07A5" w:rsidRDefault="006F07A5" w:rsidP="006F07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1.2. Завершение формирования российского централизованного государства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3376" w:type="pct"/>
          </w:tcPr>
          <w:p w:rsidR="006F07A5" w:rsidRDefault="006F07A5" w:rsidP="006F07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jc w:val="center"/>
            </w:pPr>
            <w:r w:rsidRPr="000013AA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964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5-6 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 xml:space="preserve">Русь и её соседи. Иван </w:t>
            </w:r>
            <w:r w:rsidRPr="00683C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 xml:space="preserve">. Василий </w:t>
            </w:r>
            <w:r w:rsidRPr="00683C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 Руси к России. Сословия русского общества. Развитие ремесла и торговли. Развитие сельского хозяйства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веках</w:t>
            </w:r>
            <w:proofErr w:type="gramEnd"/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34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7-8 Практическая подготовка № 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Правление Ивана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Грозного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1.3. Россия в конце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-начале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веков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jc w:val="center"/>
            </w:pPr>
            <w:r w:rsidRPr="000013AA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9-10 </w:t>
            </w:r>
            <w:r w:rsidRPr="00683C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Смутное время.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Россия при первых Романовых. Церковная реформа патриарха Никона. Церковный раскол. Социально-экономическое развитие страны в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Развитие крепостнических отношений в России. Правление царя Федора и Софьи Алексеевны. Развитие сельского хозяйства и крестьянство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Pr="00BA7608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11-12</w:t>
            </w:r>
            <w:r w:rsidRPr="00BA76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Реформы Петра </w:t>
            </w:r>
            <w:r w:rsidRPr="00BA760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Pr="00BA760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Pr="00BA7608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608">
              <w:rPr>
                <w:rFonts w:ascii="Times New Roman" w:hAnsi="Times New Roman"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13-14 Практическая подготовка № 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Преобразования Петра Великого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1.4. Российская империя в XVIII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веке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A5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15-16 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>Эпоха дворцовых переворотов.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Правление Екатерины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Социально-экономическое развитие России. Внутренняя и внешняя политика Павла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Сельское хозяйство России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крестьянский вопрос в 1725-1801 годах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1.5. Россия в XIX веке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A5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 xml:space="preserve">Внутренняя и внешняя политика Александра </w:t>
            </w:r>
            <w:r w:rsidRPr="00683C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83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Отечественная война 1812 года. Движение декабристов и восстание 14 декабря 1825 года. 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развитие российской бюрократии. Общественное движение в 30-50 годы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Крестьянский вопрос и развитие сельского хозяйства России. Отмена крепостного права. Реформы 1860-1870 годов. Александр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политика контрреформ. Рабочее движение в 1880 годы и распространение марксизма. Социально-экономическое развитие России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Русская деревня во второй половине XIX века. Голод 1891-1892 годов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381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1.6. Россия в начале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jc w:val="center"/>
            </w:pPr>
            <w:r w:rsidRPr="008244F6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 Социально</w:t>
            </w:r>
            <w:r w:rsidRPr="0069418D">
              <w:rPr>
                <w:rFonts w:ascii="Times New Roman" w:hAnsi="Times New Roman"/>
                <w:b/>
                <w:sz w:val="24"/>
                <w:szCs w:val="24"/>
              </w:rPr>
              <w:t xml:space="preserve">-экономическое развитие России в начале </w:t>
            </w:r>
            <w:r w:rsidRPr="006941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69418D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Последний российский император Николай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Русско-японская война. Революция 1905-1907 годов. Политические партии и развитие парламентаризма. Аграрная реформа. Первая мировая война. 1917 год – февральская и октябрьская революции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1.7. Советское государство в 1918-1945 годах. Советский Союз в 1945-1991 годах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jc w:val="center"/>
            </w:pPr>
            <w:r w:rsidRPr="008244F6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19-20 Гражданская</w:t>
            </w:r>
            <w:r w:rsidRPr="00BA7608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война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Pr="0069418D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18D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21-22 Великая отечественная война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Pr="00D13AE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AE5">
              <w:rPr>
                <w:rFonts w:ascii="Times New Roman" w:hAnsi="Times New Roman"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23-24 Практическая подготовка № 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A7608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BA7608">
              <w:rPr>
                <w:rFonts w:ascii="Times New Roman" w:hAnsi="Times New Roman"/>
                <w:b/>
                <w:sz w:val="24"/>
                <w:szCs w:val="24"/>
              </w:rPr>
              <w:t>ндустриализация. Коллективизация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1.8. Советский Союз в 1945-1991 годах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jc w:val="center"/>
            </w:pPr>
            <w:r w:rsidRPr="008244F6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25-26 Восстановление</w:t>
            </w:r>
            <w:r w:rsidRPr="00D13AE5">
              <w:rPr>
                <w:rFonts w:ascii="Times New Roman" w:hAnsi="Times New Roman"/>
                <w:b/>
                <w:sz w:val="24"/>
                <w:szCs w:val="24"/>
              </w:rPr>
              <w:t xml:space="preserve"> народного хозяйства в 1945-1953 годах.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Экономическая и социальная политика в 1964-1985 годах. Перестройка, её причины и цели. Курс на ускорение социально-экономических процессов. Демократизация политической жизни. Нарастание центробежных процессов и распад Советского Союза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27-28</w:t>
            </w:r>
            <w:r w:rsidRPr="0069418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9418D">
              <w:rPr>
                <w:rFonts w:ascii="Times New Roman" w:hAnsi="Times New Roman"/>
                <w:b/>
                <w:bCs/>
                <w:sz w:val="24"/>
                <w:szCs w:val="24"/>
              </w:rPr>
              <w:t>Советский</w:t>
            </w:r>
            <w:r w:rsidRPr="0069418D">
              <w:rPr>
                <w:rFonts w:ascii="Times New Roman" w:hAnsi="Times New Roman"/>
                <w:b/>
                <w:sz w:val="24"/>
                <w:szCs w:val="24"/>
              </w:rPr>
              <w:t xml:space="preserve"> Союз в годы перестройки. Распад СССР и образование СНГ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782" w:type="pct"/>
            <w:vMerge w:val="restar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1.9. Российская Федерация на рубеже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веков</w:t>
            </w: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6" w:type="pct"/>
            <w:vMerge w:val="restart"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76" w:type="pct"/>
            <w:vMerge w:val="restart"/>
          </w:tcPr>
          <w:p w:rsidR="006F07A5" w:rsidRDefault="006F07A5" w:rsidP="006F07A5">
            <w:pPr>
              <w:jc w:val="center"/>
            </w:pPr>
            <w:r w:rsidRPr="008244F6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</w:tr>
      <w:tr w:rsidR="006F07A5" w:rsidTr="006F07A5">
        <w:trPr>
          <w:trHeight w:val="20"/>
        </w:trPr>
        <w:tc>
          <w:tcPr>
            <w:tcW w:w="782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pct"/>
          </w:tcPr>
          <w:p w:rsidR="006F07A5" w:rsidRDefault="006F07A5" w:rsidP="006F07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29-30   </w:t>
            </w:r>
            <w:r w:rsidRPr="00D13A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российской государственности.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 в системе власти.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Б.Н.Ельцин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 Военно-политический кризис в Чечне.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Отставка Б. Н. Ельцина. 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Президентские выборы 2008 года. Президент России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Д.А.Медведев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Государственная политика в условиях экономического кризиса, начавшегося в 2008 году. Президентские выборы 2012 года. Разработка и реализация планов дальнейшего развития России. Геополитическое положение и внешняя политика России в 1990-е годы.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Распространение информационных технологий в различных сферах жизни общества.</w:t>
            </w:r>
          </w:p>
        </w:tc>
        <w:tc>
          <w:tcPr>
            <w:tcW w:w="466" w:type="pct"/>
            <w:vMerge/>
            <w:vAlign w:val="center"/>
          </w:tcPr>
          <w:p w:rsidR="006F07A5" w:rsidRDefault="006F07A5" w:rsidP="006F07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07A5" w:rsidTr="006F07A5">
        <w:trPr>
          <w:trHeight w:val="20"/>
        </w:trPr>
        <w:tc>
          <w:tcPr>
            <w:tcW w:w="4158" w:type="pct"/>
            <w:gridSpan w:val="2"/>
          </w:tcPr>
          <w:p w:rsidR="006F07A5" w:rsidRDefault="006F07A5" w:rsidP="006F07A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 Обобщение за курс</w:t>
            </w:r>
          </w:p>
          <w:p w:rsidR="006F07A5" w:rsidRDefault="006F07A5" w:rsidP="006F07A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 Промежуточная аттестация - Зачёт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" w:type="pct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1, 2</w:t>
            </w:r>
          </w:p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F07A5" w:rsidTr="006F07A5">
        <w:trPr>
          <w:trHeight w:val="20"/>
        </w:trPr>
        <w:tc>
          <w:tcPr>
            <w:tcW w:w="4158" w:type="pct"/>
            <w:gridSpan w:val="2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6" w:type="pct"/>
            <w:vAlign w:val="center"/>
          </w:tcPr>
          <w:p w:rsidR="006F07A5" w:rsidRDefault="006F07A5" w:rsidP="006F0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376" w:type="pct"/>
          </w:tcPr>
          <w:p w:rsidR="006F07A5" w:rsidRDefault="006F07A5" w:rsidP="006F07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D6217" w:rsidRDefault="00ED6217" w:rsidP="00ED6217">
      <w:pPr>
        <w:ind w:firstLine="709"/>
        <w:rPr>
          <w:rFonts w:ascii="Times New Roman" w:hAnsi="Times New Roman"/>
          <w:i/>
        </w:rPr>
        <w:sectPr w:rsidR="00ED62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D6217" w:rsidRDefault="00ED6217" w:rsidP="00ED621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5A5CBF" w:rsidRPr="005A5CBF" w:rsidRDefault="005A5CBF" w:rsidP="005A5CBF">
      <w:pPr>
        <w:keepNext/>
        <w:keepLines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5A5CBF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 обеспечение</w:t>
      </w:r>
      <w:r w:rsidRPr="005A5CB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5A5CBF" w:rsidRPr="005A5CBF" w:rsidRDefault="005A5CBF" w:rsidP="006F0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A5CBF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>
        <w:rPr>
          <w:rFonts w:ascii="Times New Roman" w:eastAsia="Times New Roman" w:hAnsi="Times New Roman"/>
          <w:sz w:val="24"/>
          <w:szCs w:val="24"/>
        </w:rPr>
        <w:t>История России</w:t>
      </w:r>
      <w:r w:rsidRPr="005A5CBF">
        <w:rPr>
          <w:rFonts w:ascii="Times New Roman" w:eastAsia="Times New Roman" w:hAnsi="Times New Roman"/>
          <w:sz w:val="24"/>
          <w:szCs w:val="24"/>
        </w:rPr>
        <w:t>» входят:</w:t>
      </w:r>
    </w:p>
    <w:p w:rsidR="005A5CBF" w:rsidRPr="005A5CBF" w:rsidRDefault="005A5CBF" w:rsidP="005A5C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A5CBF" w:rsidRPr="005A5CBF" w:rsidRDefault="005A5CBF" w:rsidP="005A5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/>
          <w:bCs/>
          <w:sz w:val="24"/>
          <w:szCs w:val="24"/>
        </w:rPr>
        <w:t>Оборудование учебного кабинета:</w:t>
      </w:r>
      <w:r w:rsidRPr="005A5CBF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A5CBF" w:rsidRPr="005A5CBF" w:rsidRDefault="005A5CBF" w:rsidP="005A5CB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bCs/>
          <w:sz w:val="24"/>
          <w:szCs w:val="24"/>
        </w:rPr>
        <w:t>посадочные</w:t>
      </w:r>
      <w:proofErr w:type="gramEnd"/>
      <w:r w:rsidRPr="005A5CBF">
        <w:rPr>
          <w:rFonts w:ascii="Times New Roman" w:eastAsia="Times New Roman" w:hAnsi="Times New Roman"/>
          <w:bCs/>
          <w:sz w:val="24"/>
          <w:szCs w:val="24"/>
        </w:rPr>
        <w:t xml:space="preserve"> места для обучающихся;</w:t>
      </w:r>
    </w:p>
    <w:p w:rsidR="005A5CBF" w:rsidRPr="005A5CBF" w:rsidRDefault="005A5CBF" w:rsidP="005A5CB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bCs/>
          <w:sz w:val="24"/>
          <w:szCs w:val="24"/>
        </w:rPr>
        <w:t>многофункциональный</w:t>
      </w:r>
      <w:proofErr w:type="gramEnd"/>
      <w:r w:rsidRPr="005A5CBF">
        <w:rPr>
          <w:rFonts w:ascii="Times New Roman" w:eastAsia="Times New Roman" w:hAnsi="Times New Roman"/>
          <w:bCs/>
          <w:sz w:val="24"/>
          <w:szCs w:val="24"/>
        </w:rPr>
        <w:t xml:space="preserve"> комплекс преподавателя;</w:t>
      </w:r>
    </w:p>
    <w:p w:rsidR="005A5CBF" w:rsidRPr="005A5CBF" w:rsidRDefault="005A5CBF" w:rsidP="005A5CB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bCs/>
          <w:sz w:val="24"/>
          <w:szCs w:val="24"/>
        </w:rPr>
        <w:t>наглядные</w:t>
      </w:r>
      <w:proofErr w:type="gramEnd"/>
      <w:r w:rsidRPr="005A5CBF">
        <w:rPr>
          <w:rFonts w:ascii="Times New Roman" w:eastAsia="Times New Roman" w:hAnsi="Times New Roman"/>
          <w:bCs/>
          <w:sz w:val="24"/>
          <w:szCs w:val="24"/>
        </w:rPr>
        <w:t xml:space="preserve"> пособия (карточки, раздаточный материал);</w:t>
      </w:r>
    </w:p>
    <w:p w:rsidR="005A5CBF" w:rsidRPr="005A5CBF" w:rsidRDefault="005A5CBF" w:rsidP="005A5CB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bCs/>
          <w:sz w:val="24"/>
          <w:szCs w:val="24"/>
        </w:rPr>
        <w:t>видео</w:t>
      </w:r>
      <w:proofErr w:type="gramEnd"/>
      <w:r w:rsidRPr="005A5CBF">
        <w:rPr>
          <w:rFonts w:ascii="Times New Roman" w:eastAsia="Times New Roman" w:hAnsi="Times New Roman"/>
          <w:bCs/>
          <w:sz w:val="24"/>
          <w:szCs w:val="24"/>
        </w:rPr>
        <w:t xml:space="preserve"> демонстрации.</w:t>
      </w:r>
    </w:p>
    <w:p w:rsidR="005A5CBF" w:rsidRPr="005A5CBF" w:rsidRDefault="005A5CBF" w:rsidP="005A5CB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A5CBF" w:rsidRPr="005A5CBF" w:rsidRDefault="005A5CBF" w:rsidP="005A5CB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5A5CBF">
        <w:rPr>
          <w:rFonts w:ascii="Times New Roman" w:eastAsia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5CBF" w:rsidRPr="005A5CBF" w:rsidRDefault="005A5CBF" w:rsidP="005A5CBF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sz w:val="24"/>
          <w:szCs w:val="24"/>
        </w:rPr>
        <w:t>компьютер</w:t>
      </w:r>
      <w:proofErr w:type="gramEnd"/>
      <w:r w:rsidRPr="005A5CBF">
        <w:rPr>
          <w:rFonts w:ascii="Times New Roman" w:eastAsia="Times New Roman" w:hAnsi="Times New Roman"/>
          <w:sz w:val="24"/>
          <w:szCs w:val="24"/>
        </w:rPr>
        <w:t>;</w:t>
      </w:r>
    </w:p>
    <w:p w:rsidR="005A5CBF" w:rsidRPr="005A5CBF" w:rsidRDefault="005A5CBF" w:rsidP="005A5CBF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sz w:val="24"/>
          <w:szCs w:val="24"/>
        </w:rPr>
        <w:t>телевизор</w:t>
      </w:r>
      <w:proofErr w:type="gramEnd"/>
      <w:r w:rsidRPr="005A5CBF">
        <w:rPr>
          <w:rFonts w:ascii="Times New Roman" w:eastAsia="Times New Roman" w:hAnsi="Times New Roman"/>
          <w:sz w:val="24"/>
          <w:szCs w:val="24"/>
        </w:rPr>
        <w:t>;</w:t>
      </w:r>
    </w:p>
    <w:p w:rsidR="005A5CBF" w:rsidRPr="005A5CBF" w:rsidRDefault="005A5CBF" w:rsidP="005A5CBF">
      <w:pPr>
        <w:numPr>
          <w:ilvl w:val="0"/>
          <w:numId w:val="3"/>
        </w:numPr>
        <w:spacing w:after="0" w:line="240" w:lineRule="auto"/>
        <w:ind w:hanging="436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5A5CBF">
        <w:rPr>
          <w:rFonts w:ascii="Times New Roman" w:eastAsia="Times New Roman" w:hAnsi="Times New Roman"/>
          <w:sz w:val="24"/>
          <w:szCs w:val="24"/>
        </w:rPr>
        <w:t>интернет</w:t>
      </w:r>
      <w:proofErr w:type="gramEnd"/>
      <w:r w:rsidRPr="005A5CBF">
        <w:rPr>
          <w:rFonts w:ascii="Times New Roman" w:eastAsia="Times New Roman" w:hAnsi="Times New Roman"/>
          <w:sz w:val="24"/>
          <w:szCs w:val="24"/>
        </w:rPr>
        <w:t>;</w:t>
      </w:r>
    </w:p>
    <w:p w:rsidR="00ED6217" w:rsidRDefault="00ED6217" w:rsidP="00ED6217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ED6217" w:rsidRDefault="00ED6217" w:rsidP="00ED621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Кириллов, В. В.  История России: учебник для среднего профессионального образования / В. В. Кириллов, М. А. </w:t>
      </w:r>
      <w:proofErr w:type="spellStart"/>
      <w:r>
        <w:rPr>
          <w:rFonts w:ascii="Times New Roman" w:hAnsi="Times New Roman"/>
          <w:sz w:val="24"/>
          <w:szCs w:val="24"/>
        </w:rPr>
        <w:t>Бравина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. —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доп. — Москва :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2021. — 565 с. — (Профессиональное образование). — ISBN 978-5-534-08560-0. — </w:t>
      </w:r>
      <w:proofErr w:type="gramStart"/>
      <w:r>
        <w:rPr>
          <w:rFonts w:ascii="Times New Roman" w:hAnsi="Times New Roman"/>
          <w:sz w:val="24"/>
          <w:szCs w:val="24"/>
        </w:rPr>
        <w:t>Текст :непосредственный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D6217" w:rsidRDefault="00ED6217" w:rsidP="00ED6217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3.2.2. Основные электронные издания </w:t>
      </w:r>
    </w:p>
    <w:p w:rsidR="00ED6217" w:rsidRDefault="00ED6217" w:rsidP="00ED6217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Карпачев</w:t>
      </w:r>
      <w:proofErr w:type="spellEnd"/>
      <w:r>
        <w:rPr>
          <w:rFonts w:ascii="Times New Roman" w:hAnsi="Times New Roman"/>
          <w:sz w:val="24"/>
          <w:szCs w:val="24"/>
        </w:rPr>
        <w:t xml:space="preserve">, С. П.  История </w:t>
      </w:r>
      <w:proofErr w:type="gramStart"/>
      <w:r>
        <w:rPr>
          <w:rFonts w:ascii="Times New Roman" w:hAnsi="Times New Roman"/>
          <w:sz w:val="24"/>
          <w:szCs w:val="24"/>
        </w:rPr>
        <w:t>России 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С. П. </w:t>
      </w:r>
      <w:proofErr w:type="spellStart"/>
      <w:r>
        <w:rPr>
          <w:rFonts w:ascii="Times New Roman" w:hAnsi="Times New Roman"/>
          <w:sz w:val="24"/>
          <w:szCs w:val="24"/>
        </w:rPr>
        <w:t>Карпачев</w:t>
      </w:r>
      <w:proofErr w:type="spellEnd"/>
      <w:r>
        <w:rPr>
          <w:rFonts w:ascii="Times New Roman" w:hAnsi="Times New Roman"/>
          <w:sz w:val="24"/>
          <w:szCs w:val="24"/>
        </w:rPr>
        <w:t xml:space="preserve">. —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доп. — Москва :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2021. — 248 с. — (Профессиональное образование). — ISBN 978-5-534-08753-6. — </w:t>
      </w:r>
      <w:proofErr w:type="gramStart"/>
      <w:r>
        <w:rPr>
          <w:rFonts w:ascii="Times New Roman" w:hAnsi="Times New Roman"/>
          <w:sz w:val="24"/>
          <w:szCs w:val="24"/>
        </w:rPr>
        <w:t>Текст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 [сайт]. — URL: https://urait.ru/bcode/468583</w:t>
      </w: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1EC3" w:rsidRPr="00801EC3" w:rsidRDefault="00801EC3" w:rsidP="00801EC3">
      <w:pPr>
        <w:pStyle w:val="af"/>
        <w:spacing w:beforeAutospacing="0" w:afterAutospacing="0"/>
        <w:ind w:firstLine="709"/>
        <w:rPr>
          <w:b/>
        </w:rPr>
      </w:pPr>
      <w:r w:rsidRPr="00801EC3">
        <w:rPr>
          <w:b/>
        </w:rPr>
        <w:t>3.2.3. Интернет – ресурсы</w:t>
      </w:r>
    </w:p>
    <w:p w:rsidR="00801EC3" w:rsidRDefault="00DD25C1" w:rsidP="00801EC3">
      <w:pPr>
        <w:pStyle w:val="2"/>
        <w:shd w:val="clear" w:color="auto" w:fill="auto"/>
        <w:tabs>
          <w:tab w:val="left" w:pos="1010"/>
        </w:tabs>
        <w:spacing w:line="240" w:lineRule="auto"/>
        <w:ind w:firstLine="709"/>
        <w:jc w:val="both"/>
        <w:rPr>
          <w:sz w:val="24"/>
          <w:szCs w:val="24"/>
        </w:rPr>
      </w:pPr>
      <w:hyperlink r:id="rId14" w:history="1">
        <w:r w:rsidR="00801EC3" w:rsidRPr="006F1633">
          <w:rPr>
            <w:rStyle w:val="af0"/>
            <w:rFonts w:ascii="Times New Roman" w:hAnsi="Times New Roman"/>
            <w:sz w:val="24"/>
            <w:szCs w:val="24"/>
          </w:rPr>
          <w:t>https://ibooks.ru/</w:t>
        </w:r>
      </w:hyperlink>
    </w:p>
    <w:p w:rsidR="00801EC3" w:rsidRDefault="00DD25C1" w:rsidP="00801EC3">
      <w:pPr>
        <w:pStyle w:val="2"/>
        <w:shd w:val="clear" w:color="auto" w:fill="auto"/>
        <w:tabs>
          <w:tab w:val="left" w:pos="1010"/>
        </w:tabs>
        <w:spacing w:line="240" w:lineRule="auto"/>
        <w:ind w:firstLine="709"/>
        <w:jc w:val="both"/>
        <w:rPr>
          <w:sz w:val="24"/>
          <w:szCs w:val="24"/>
        </w:rPr>
      </w:pPr>
      <w:hyperlink r:id="rId15" w:history="1">
        <w:r w:rsidR="00801EC3" w:rsidRPr="006F1633">
          <w:rPr>
            <w:rStyle w:val="af0"/>
            <w:rFonts w:ascii="Times New Roman" w:hAnsi="Times New Roman"/>
            <w:sz w:val="24"/>
            <w:szCs w:val="24"/>
          </w:rPr>
          <w:t>https://rusneb.ru/</w:t>
        </w:r>
      </w:hyperlink>
    </w:p>
    <w:p w:rsidR="00801EC3" w:rsidRPr="001640E2" w:rsidRDefault="00DD25C1" w:rsidP="00801EC3">
      <w:pPr>
        <w:pStyle w:val="af"/>
        <w:spacing w:beforeAutospacing="0" w:afterAutospacing="0"/>
        <w:ind w:firstLine="709"/>
        <w:rPr>
          <w:b/>
        </w:rPr>
      </w:pPr>
      <w:hyperlink r:id="rId16">
        <w:r w:rsidR="00801EC3" w:rsidRPr="001640E2">
          <w:rPr>
            <w:u w:val="single"/>
          </w:rPr>
          <w:t>https://new.znanium.com/</w:t>
        </w:r>
      </w:hyperlink>
    </w:p>
    <w:p w:rsidR="00801EC3" w:rsidRDefault="00DD25C1" w:rsidP="00801EC3">
      <w:pPr>
        <w:pStyle w:val="af"/>
        <w:spacing w:beforeAutospacing="0" w:afterAutospacing="0"/>
        <w:ind w:firstLine="709"/>
        <w:rPr>
          <w:color w:val="000000"/>
        </w:rPr>
      </w:pPr>
      <w:hyperlink r:id="rId17">
        <w:r w:rsidR="00801EC3">
          <w:t>http://www.uchportal.ru/</w:t>
        </w:r>
      </w:hyperlink>
    </w:p>
    <w:p w:rsidR="00801EC3" w:rsidRDefault="00DD25C1" w:rsidP="00801EC3">
      <w:pPr>
        <w:pStyle w:val="af"/>
        <w:spacing w:beforeAutospacing="0" w:afterAutospacing="0"/>
        <w:ind w:firstLine="709"/>
        <w:rPr>
          <w:color w:val="000000"/>
        </w:rPr>
      </w:pPr>
      <w:hyperlink r:id="rId18">
        <w:r w:rsidR="00801EC3">
          <w:t>http://pedsovet.org/</w:t>
        </w:r>
      </w:hyperlink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 </w:t>
      </w: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ED6217" w:rsidRDefault="00ED6217" w:rsidP="00ED621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2885"/>
        <w:gridCol w:w="3336"/>
      </w:tblGrid>
      <w:tr w:rsidR="00ED6217" w:rsidTr="00332392">
        <w:tc>
          <w:tcPr>
            <w:tcW w:w="1750" w:type="pct"/>
          </w:tcPr>
          <w:p w:rsidR="00ED6217" w:rsidRDefault="00ED6217" w:rsidP="008274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:rsidR="00ED6217" w:rsidRDefault="00ED6217" w:rsidP="00332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:rsidR="00ED6217" w:rsidRDefault="00ED6217" w:rsidP="003323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ED6217" w:rsidTr="00332392">
        <w:trPr>
          <w:trHeight w:val="896"/>
        </w:trPr>
        <w:tc>
          <w:tcPr>
            <w:tcW w:w="1750" w:type="pct"/>
          </w:tcPr>
          <w:p w:rsidR="00ED6217" w:rsidRDefault="00ED6217" w:rsidP="00332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:rsidR="00ED6217" w:rsidRDefault="00ED6217" w:rsidP="0033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 и человечества в целом, её значение в общем</w:t>
            </w:r>
          </w:p>
          <w:p w:rsidR="00ED6217" w:rsidRDefault="00ED6217" w:rsidP="00332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историческом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процессе; </w:t>
            </w:r>
          </w:p>
          <w:p w:rsidR="00ED6217" w:rsidRDefault="00ED6217" w:rsidP="003323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исторической науки, её специфики, методах исторического познания и его роли в решении задач прогрессивного развития Российской Федерации;</w:t>
            </w:r>
          </w:p>
          <w:p w:rsidR="00ED6217" w:rsidRDefault="00ED6217" w:rsidP="003323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направлений развития России в разные исторические эпохи;</w:t>
            </w:r>
          </w:p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назначения важнейших нормативно-правовых актов мирового и регионального значения.</w:t>
            </w:r>
          </w:p>
        </w:tc>
        <w:tc>
          <w:tcPr>
            <w:tcW w:w="1507" w:type="pct"/>
          </w:tcPr>
          <w:p w:rsidR="00ED6217" w:rsidRDefault="00ED6217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Уверенно описывает основные этапы развития России с древних времен до наших дней.</w:t>
            </w:r>
          </w:p>
          <w:p w:rsidR="00ED6217" w:rsidRDefault="00ED6217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Чётко обосновывает значение исторической науки в решении задач прогрессивного развития России. </w:t>
            </w:r>
          </w:p>
          <w:p w:rsidR="00ED6217" w:rsidRDefault="00ED6217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743" w:type="pct"/>
          </w:tcPr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Устные и письменные опросы, оценка результатов выполнения практической работы</w:t>
            </w:r>
          </w:p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ED6217" w:rsidTr="00332392">
        <w:trPr>
          <w:trHeight w:val="896"/>
        </w:trPr>
        <w:tc>
          <w:tcPr>
            <w:tcW w:w="1750" w:type="pct"/>
          </w:tcPr>
          <w:p w:rsidR="00ED6217" w:rsidRDefault="00ED6217" w:rsidP="003323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ED6217" w:rsidRDefault="00ED6217" w:rsidP="003323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ориентироваться в современной экономической, политической, культурной ситуации в Российской Федерации и мире;</w:t>
            </w:r>
          </w:p>
          <w:p w:rsidR="00ED6217" w:rsidRDefault="00ED6217" w:rsidP="003323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отечественных, региональных, мировых социально-экономических, политических и культурных проблем;</w:t>
            </w:r>
          </w:p>
          <w:p w:rsidR="00ED6217" w:rsidRDefault="00ED6217" w:rsidP="00332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диалог, обосновывать свою точку зрения в дискуссии по исторической тематике.</w:t>
            </w:r>
          </w:p>
          <w:p w:rsidR="00ED6217" w:rsidRDefault="00ED6217" w:rsidP="00332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исторические знания в профессиональной и общественной деятельности, поликультурном общении;</w:t>
            </w:r>
          </w:p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отстаивать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позицию.</w:t>
            </w:r>
          </w:p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07" w:type="pct"/>
          </w:tcPr>
          <w:p w:rsidR="00ED6217" w:rsidRDefault="00ED6217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Правильно ориентируется   и комментирует современную экономическую, политическую, культурную ситуацию в России и мире.</w:t>
            </w:r>
          </w:p>
          <w:p w:rsidR="00ED6217" w:rsidRDefault="00ED6217" w:rsidP="003323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Ведёт диалог и обосновывает свою точку зрения в дискуссии на исторические темы </w:t>
            </w:r>
          </w:p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Убедительно отстаивает свои взгляды на значение основных исторических событий для развития России </w:t>
            </w:r>
          </w:p>
        </w:tc>
        <w:tc>
          <w:tcPr>
            <w:tcW w:w="1743" w:type="pct"/>
          </w:tcPr>
          <w:p w:rsidR="00ED6217" w:rsidRDefault="00ED6217" w:rsidP="00332392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</w:tbl>
    <w:p w:rsidR="003B029D" w:rsidRDefault="00ED6217">
      <w:r>
        <w:rPr>
          <w:rFonts w:ascii="Times New Roman" w:hAnsi="Times New Roman"/>
          <w:szCs w:val="52"/>
        </w:rPr>
        <w:lastRenderedPageBreak/>
        <w:br w:type="page"/>
      </w:r>
    </w:p>
    <w:sectPr w:rsidR="003B029D" w:rsidSect="003B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C1" w:rsidRDefault="00DD25C1" w:rsidP="00ED6217">
      <w:pPr>
        <w:spacing w:after="0" w:line="240" w:lineRule="auto"/>
      </w:pPr>
      <w:r>
        <w:separator/>
      </w:r>
    </w:p>
  </w:endnote>
  <w:endnote w:type="continuationSeparator" w:id="0">
    <w:p w:rsidR="00DD25C1" w:rsidRDefault="00DD25C1" w:rsidP="00ED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41" w:rsidRDefault="00450241">
    <w:pPr>
      <w:pStyle w:val="a8"/>
    </w:pPr>
  </w:p>
  <w:p w:rsidR="00450241" w:rsidRDefault="004502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217" w:rsidRDefault="00ED6217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217" w:rsidRDefault="00ED621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217" w:rsidRPr="000B3266" w:rsidRDefault="00ED6217" w:rsidP="000B326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72" w:rsidRDefault="005A5A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C1" w:rsidRDefault="00DD25C1" w:rsidP="00ED6217">
      <w:pPr>
        <w:spacing w:after="0" w:line="240" w:lineRule="auto"/>
      </w:pPr>
      <w:r>
        <w:separator/>
      </w:r>
    </w:p>
  </w:footnote>
  <w:footnote w:type="continuationSeparator" w:id="0">
    <w:p w:rsidR="00DD25C1" w:rsidRDefault="00DD25C1" w:rsidP="00ED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72" w:rsidRDefault="005A5A7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72" w:rsidRDefault="005A5A7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72" w:rsidRDefault="005A5A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4">
    <w:nsid w:val="6E561DDD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217"/>
    <w:rsid w:val="000466CF"/>
    <w:rsid w:val="000B3266"/>
    <w:rsid w:val="00132681"/>
    <w:rsid w:val="002C5362"/>
    <w:rsid w:val="002F029F"/>
    <w:rsid w:val="003B029D"/>
    <w:rsid w:val="00430062"/>
    <w:rsid w:val="00450241"/>
    <w:rsid w:val="00587D1D"/>
    <w:rsid w:val="005A5A72"/>
    <w:rsid w:val="005A5CBF"/>
    <w:rsid w:val="005C70AC"/>
    <w:rsid w:val="00683CAB"/>
    <w:rsid w:val="0069418D"/>
    <w:rsid w:val="006F07A5"/>
    <w:rsid w:val="006F3DBA"/>
    <w:rsid w:val="00751D6D"/>
    <w:rsid w:val="00801EC3"/>
    <w:rsid w:val="00827403"/>
    <w:rsid w:val="00923409"/>
    <w:rsid w:val="00987673"/>
    <w:rsid w:val="009F7591"/>
    <w:rsid w:val="00BA7608"/>
    <w:rsid w:val="00BC76D5"/>
    <w:rsid w:val="00BD3853"/>
    <w:rsid w:val="00BE55BB"/>
    <w:rsid w:val="00C9029C"/>
    <w:rsid w:val="00D13AE5"/>
    <w:rsid w:val="00D225F8"/>
    <w:rsid w:val="00DD25C1"/>
    <w:rsid w:val="00DD26A4"/>
    <w:rsid w:val="00E910C3"/>
    <w:rsid w:val="00ED0DED"/>
    <w:rsid w:val="00E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F22B-DEE3-458A-A60B-DB0AAF56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17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qFormat/>
    <w:rsid w:val="00ED6217"/>
    <w:rPr>
      <w:rFonts w:cs="Times New Roman"/>
      <w:vertAlign w:val="superscript"/>
    </w:rPr>
  </w:style>
  <w:style w:type="paragraph" w:customStyle="1" w:styleId="1">
    <w:name w:val="Знак сноски1"/>
    <w:link w:val="a3"/>
    <w:qFormat/>
    <w:rsid w:val="00ED6217"/>
    <w:pPr>
      <w:spacing w:after="0" w:line="240" w:lineRule="auto"/>
    </w:pPr>
    <w:rPr>
      <w:rFonts w:cs="Times New Roman"/>
      <w:vertAlign w:val="superscript"/>
    </w:rPr>
  </w:style>
  <w:style w:type="character" w:styleId="a4">
    <w:name w:val="Emphasis"/>
    <w:qFormat/>
    <w:rsid w:val="00ED6217"/>
    <w:rPr>
      <w:rFonts w:cs="Times New Roman"/>
      <w:i/>
    </w:rPr>
  </w:style>
  <w:style w:type="character" w:styleId="a5">
    <w:name w:val="page number"/>
    <w:qFormat/>
    <w:rsid w:val="00ED6217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ED6217"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7">
    <w:name w:val="Текст сноски Знак"/>
    <w:basedOn w:val="a0"/>
    <w:link w:val="a6"/>
    <w:uiPriority w:val="99"/>
    <w:qFormat/>
    <w:rsid w:val="00ED621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8">
    <w:name w:val="footer"/>
    <w:basedOn w:val="a"/>
    <w:link w:val="a9"/>
    <w:uiPriority w:val="99"/>
    <w:qFormat/>
    <w:rsid w:val="00ED621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D6217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styleId="aa">
    <w:name w:val="List Paragraph"/>
    <w:basedOn w:val="a"/>
    <w:link w:val="ab"/>
    <w:uiPriority w:val="34"/>
    <w:qFormat/>
    <w:rsid w:val="00ED6217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b">
    <w:name w:val="Абзац списка Знак"/>
    <w:link w:val="aa"/>
    <w:uiPriority w:val="34"/>
    <w:qFormat/>
    <w:locked/>
    <w:rsid w:val="00ED6217"/>
    <w:rPr>
      <w:rFonts w:ascii="Times New Roman" w:eastAsia="SimSun" w:hAnsi="Times New Roman" w:cs="Times New Roman"/>
      <w:sz w:val="24"/>
      <w:szCs w:val="24"/>
      <w:lang w:val="zh-CN" w:eastAsia="zh-CN"/>
    </w:rPr>
  </w:style>
  <w:style w:type="paragraph" w:styleId="ac">
    <w:name w:val="header"/>
    <w:basedOn w:val="a"/>
    <w:link w:val="ad"/>
    <w:uiPriority w:val="99"/>
    <w:unhideWhenUsed/>
    <w:rsid w:val="005A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5A72"/>
    <w:rPr>
      <w:rFonts w:ascii="Calibri" w:eastAsia="SimSun" w:hAnsi="Calibri" w:cs="Times New Roman"/>
      <w:lang w:eastAsia="ru-RU"/>
    </w:rPr>
  </w:style>
  <w:style w:type="character" w:customStyle="1" w:styleId="ae">
    <w:name w:val="Основной текст_"/>
    <w:link w:val="2"/>
    <w:qFormat/>
    <w:rsid w:val="00801EC3"/>
    <w:rPr>
      <w:spacing w:val="10"/>
      <w:shd w:val="clear" w:color="auto" w:fill="FFFFFF"/>
    </w:rPr>
  </w:style>
  <w:style w:type="paragraph" w:styleId="af">
    <w:name w:val="Normal (Web)"/>
    <w:basedOn w:val="a"/>
    <w:uiPriority w:val="99"/>
    <w:unhideWhenUsed/>
    <w:qFormat/>
    <w:rsid w:val="00801EC3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a"/>
    <w:link w:val="ae"/>
    <w:qFormat/>
    <w:rsid w:val="00801EC3"/>
    <w:pPr>
      <w:shd w:val="clear" w:color="auto" w:fill="FFFFFF"/>
      <w:suppressAutoHyphens/>
      <w:spacing w:after="0" w:line="0" w:lineRule="atLeast"/>
      <w:ind w:hanging="360"/>
    </w:pPr>
    <w:rPr>
      <w:rFonts w:asciiTheme="minorHAnsi" w:hAnsiTheme="minorHAnsi" w:cstheme="minorBidi"/>
      <w:spacing w:val="10"/>
      <w:lang w:eastAsia="en-US"/>
    </w:rPr>
  </w:style>
  <w:style w:type="character" w:styleId="af0">
    <w:name w:val="Hyperlink"/>
    <w:uiPriority w:val="99"/>
    <w:rsid w:val="00801EC3"/>
    <w:rPr>
      <w:rFonts w:ascii="Verdana" w:hAnsi="Verdana" w:hint="default"/>
      <w:color w:val="0000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usneb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29</cp:revision>
  <dcterms:created xsi:type="dcterms:W3CDTF">2024-05-12T19:12:00Z</dcterms:created>
  <dcterms:modified xsi:type="dcterms:W3CDTF">2024-05-19T14:20:00Z</dcterms:modified>
</cp:coreProperties>
</file>