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E8" w:rsidRPr="006D314A" w:rsidRDefault="00091FE8" w:rsidP="00091FE8">
      <w:pPr>
        <w:jc w:val="center"/>
      </w:pPr>
      <w:r w:rsidRPr="006D314A">
        <w:t>Министерство образования и науки Челябинской области</w:t>
      </w:r>
    </w:p>
    <w:p w:rsidR="00091FE8" w:rsidRPr="006D314A" w:rsidRDefault="00091FE8" w:rsidP="00091FE8">
      <w:pPr>
        <w:jc w:val="center"/>
      </w:pPr>
      <w:r w:rsidRPr="006D314A">
        <w:t>Государственное бюджетное профессиональное образовательное учреждение</w:t>
      </w:r>
    </w:p>
    <w:p w:rsidR="00091FE8" w:rsidRPr="006D314A" w:rsidRDefault="00091FE8" w:rsidP="00091FE8">
      <w:pPr>
        <w:jc w:val="center"/>
      </w:pPr>
      <w:r w:rsidRPr="006D314A">
        <w:t>«Верхнеуральский агротехнологический техникум – казачий кадетский корпус»</w:t>
      </w:r>
    </w:p>
    <w:p w:rsidR="00091FE8" w:rsidRPr="006D314A" w:rsidRDefault="00091FE8" w:rsidP="00091FE8">
      <w:pPr>
        <w:jc w:val="center"/>
      </w:pPr>
      <w:r w:rsidRPr="006D314A">
        <w:t>(ГБПОУ «ВАТТ-ККК»)</w:t>
      </w:r>
    </w:p>
    <w:p w:rsidR="00091FE8" w:rsidRPr="006D314A" w:rsidRDefault="00091FE8" w:rsidP="00091FE8">
      <w:pPr>
        <w:shd w:val="clear" w:color="auto" w:fill="FFFFFF"/>
        <w:tabs>
          <w:tab w:val="left" w:pos="3298"/>
        </w:tabs>
        <w:jc w:val="center"/>
      </w:pPr>
    </w:p>
    <w:p w:rsidR="00091FE8" w:rsidRPr="006D314A" w:rsidRDefault="00091FE8" w:rsidP="00091FE8">
      <w:pPr>
        <w:shd w:val="clear" w:color="auto" w:fill="FFFFFF"/>
        <w:tabs>
          <w:tab w:val="left" w:pos="3298"/>
        </w:tabs>
        <w:jc w:val="center"/>
      </w:pPr>
    </w:p>
    <w:p w:rsidR="00091FE8" w:rsidRPr="006D314A" w:rsidRDefault="00091FE8" w:rsidP="00091FE8">
      <w:pPr>
        <w:shd w:val="clear" w:color="auto" w:fill="FFFFFF"/>
        <w:tabs>
          <w:tab w:val="left" w:pos="3298"/>
        </w:tabs>
        <w:jc w:val="center"/>
      </w:pPr>
    </w:p>
    <w:p w:rsidR="00091FE8" w:rsidRPr="006D314A" w:rsidRDefault="00091FE8" w:rsidP="00091F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91FE8" w:rsidRPr="006D314A" w:rsidRDefault="00091FE8" w:rsidP="00091FE8">
      <w:pPr>
        <w:shd w:val="clear" w:color="auto" w:fill="FFFFFF"/>
        <w:jc w:val="right"/>
        <w:rPr>
          <w:b/>
          <w:bCs/>
          <w:spacing w:val="1"/>
        </w:rPr>
      </w:pPr>
    </w:p>
    <w:p w:rsidR="00091FE8" w:rsidRPr="006D314A" w:rsidRDefault="00091FE8" w:rsidP="00091FE8">
      <w:pPr>
        <w:shd w:val="clear" w:color="auto" w:fill="FFFFFF"/>
        <w:jc w:val="right"/>
        <w:rPr>
          <w:b/>
          <w:bCs/>
          <w:spacing w:val="1"/>
        </w:rPr>
      </w:pPr>
      <w:r w:rsidRPr="006D314A">
        <w:rPr>
          <w:b/>
          <w:bCs/>
          <w:spacing w:val="1"/>
        </w:rPr>
        <w:t xml:space="preserve"> </w:t>
      </w:r>
    </w:p>
    <w:p w:rsidR="00091FE8" w:rsidRPr="006D314A" w:rsidRDefault="00091FE8" w:rsidP="00091FE8">
      <w:pPr>
        <w:shd w:val="clear" w:color="auto" w:fill="FFFFFF"/>
        <w:spacing w:before="100" w:beforeAutospacing="1"/>
        <w:jc w:val="center"/>
      </w:pPr>
    </w:p>
    <w:p w:rsidR="00091FE8" w:rsidRPr="006D314A" w:rsidRDefault="00091FE8" w:rsidP="00091FE8">
      <w:pPr>
        <w:keepNext/>
        <w:spacing w:before="240" w:after="60"/>
        <w:outlineLvl w:val="2"/>
        <w:rPr>
          <w:b/>
          <w:bCs/>
        </w:rPr>
      </w:pPr>
    </w:p>
    <w:p w:rsidR="00091FE8" w:rsidRPr="006D314A" w:rsidRDefault="00091FE8" w:rsidP="00091FE8"/>
    <w:p w:rsidR="00091FE8" w:rsidRPr="006D314A" w:rsidRDefault="00091FE8" w:rsidP="00091FE8"/>
    <w:p w:rsidR="00091FE8" w:rsidRPr="006D314A" w:rsidRDefault="00091FE8" w:rsidP="00091FE8"/>
    <w:p w:rsidR="00091FE8" w:rsidRPr="006D314A" w:rsidRDefault="00091FE8" w:rsidP="00091FE8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6D314A">
        <w:rPr>
          <w:b/>
          <w:bCs/>
          <w:sz w:val="28"/>
          <w:szCs w:val="28"/>
        </w:rPr>
        <w:t>РАБОЧАЯ ПРОГРАММА УЧЕБНОЙ ДИСЦИПЛИНЫ</w:t>
      </w:r>
    </w:p>
    <w:p w:rsidR="00091FE8" w:rsidRPr="006D314A" w:rsidRDefault="00091FE8" w:rsidP="00091FE8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ОП.06 ИНФОРМАТИКА И ИНФОРМАЦИОННО – КОММУНИКАЦИОННЫЕ ТЕХНОЛОГИИ</w:t>
      </w:r>
      <w:bookmarkEnd w:id="0"/>
      <w:r>
        <w:rPr>
          <w:b/>
          <w:bCs/>
          <w:sz w:val="28"/>
          <w:szCs w:val="28"/>
        </w:rPr>
        <w:t xml:space="preserve"> В ПРОФЕССИОНАЛЬНОЙ ДЕЯТЕЛЬНОСТИ</w:t>
      </w:r>
    </w:p>
    <w:p w:rsidR="00091FE8" w:rsidRPr="006D314A" w:rsidRDefault="00091FE8" w:rsidP="00091FE8">
      <w:pPr>
        <w:jc w:val="center"/>
        <w:rPr>
          <w:sz w:val="28"/>
          <w:szCs w:val="28"/>
        </w:rPr>
      </w:pPr>
      <w:r w:rsidRPr="006D314A">
        <w:rPr>
          <w:sz w:val="28"/>
          <w:szCs w:val="28"/>
        </w:rPr>
        <w:t xml:space="preserve">       </w:t>
      </w:r>
      <w:r>
        <w:rPr>
          <w:sz w:val="28"/>
          <w:szCs w:val="28"/>
        </w:rPr>
        <w:t>общепрофессиональный</w:t>
      </w:r>
      <w:r w:rsidRPr="006D314A">
        <w:rPr>
          <w:sz w:val="28"/>
          <w:szCs w:val="28"/>
        </w:rPr>
        <w:t xml:space="preserve"> цикл </w:t>
      </w:r>
    </w:p>
    <w:p w:rsidR="00091FE8" w:rsidRPr="000D2922" w:rsidRDefault="00091FE8" w:rsidP="00091FE8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D2922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091FE8" w:rsidRPr="000D2922" w:rsidRDefault="00091FE8" w:rsidP="00091FE8">
      <w:pPr>
        <w:pStyle w:val="2"/>
        <w:shd w:val="clear" w:color="auto" w:fill="FFFFFF"/>
        <w:spacing w:before="0"/>
        <w:jc w:val="center"/>
        <w:textAlignment w:val="center"/>
        <w:rPr>
          <w:rFonts w:ascii="Times New Roman" w:hAnsi="Times New Roman" w:cs="Times New Roman"/>
          <w:bCs w:val="0"/>
          <w:color w:val="auto"/>
          <w:spacing w:val="-14"/>
          <w:sz w:val="28"/>
          <w:szCs w:val="28"/>
        </w:rPr>
      </w:pPr>
    </w:p>
    <w:p w:rsidR="00091FE8" w:rsidRPr="000D2922" w:rsidRDefault="00091FE8" w:rsidP="00091FE8">
      <w:pPr>
        <w:pStyle w:val="2"/>
        <w:shd w:val="clear" w:color="auto" w:fill="FFFFFF"/>
        <w:spacing w:before="0"/>
        <w:jc w:val="center"/>
        <w:textAlignment w:val="center"/>
        <w:rPr>
          <w:rFonts w:ascii="Times New Roman" w:hAnsi="Times New Roman" w:cs="Times New Roman"/>
          <w:bCs w:val="0"/>
          <w:color w:val="auto"/>
          <w:spacing w:val="-14"/>
          <w:sz w:val="28"/>
          <w:szCs w:val="28"/>
        </w:rPr>
      </w:pPr>
      <w:r w:rsidRPr="000D2922">
        <w:rPr>
          <w:rFonts w:ascii="Times New Roman" w:hAnsi="Times New Roman" w:cs="Times New Roman"/>
          <w:bCs w:val="0"/>
          <w:color w:val="auto"/>
          <w:spacing w:val="-14"/>
          <w:sz w:val="28"/>
          <w:szCs w:val="28"/>
        </w:rPr>
        <w:t>44. 02. 01 Дошкольное образование</w:t>
      </w:r>
    </w:p>
    <w:p w:rsidR="00091FE8" w:rsidRPr="000D2922" w:rsidRDefault="00091FE8" w:rsidP="00091FE8">
      <w:pPr>
        <w:jc w:val="center"/>
        <w:rPr>
          <w:sz w:val="28"/>
          <w:szCs w:val="28"/>
        </w:rPr>
      </w:pPr>
      <w:r w:rsidRPr="000D2922">
        <w:rPr>
          <w:sz w:val="28"/>
          <w:szCs w:val="28"/>
        </w:rPr>
        <w:t>(по программе углубленной подготовки)</w:t>
      </w:r>
    </w:p>
    <w:p w:rsidR="00091FE8" w:rsidRPr="006D314A" w:rsidRDefault="00091FE8" w:rsidP="00091FE8">
      <w:pPr>
        <w:rPr>
          <w:sz w:val="28"/>
          <w:szCs w:val="28"/>
        </w:rPr>
      </w:pPr>
    </w:p>
    <w:p w:rsidR="00091FE8" w:rsidRPr="006D314A" w:rsidRDefault="00091FE8" w:rsidP="00091FE8">
      <w:pPr>
        <w:rPr>
          <w:sz w:val="28"/>
          <w:szCs w:val="28"/>
        </w:rPr>
      </w:pPr>
    </w:p>
    <w:p w:rsidR="00091FE8" w:rsidRPr="006D314A" w:rsidRDefault="00091FE8" w:rsidP="00091FE8">
      <w:pPr>
        <w:tabs>
          <w:tab w:val="left" w:pos="6125"/>
        </w:tabs>
        <w:rPr>
          <w:sz w:val="28"/>
          <w:szCs w:val="28"/>
        </w:rPr>
      </w:pPr>
      <w:r w:rsidRPr="006D314A">
        <w:rPr>
          <w:sz w:val="28"/>
          <w:szCs w:val="28"/>
        </w:rPr>
        <w:tab/>
      </w: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Pr="006D314A" w:rsidRDefault="00091FE8" w:rsidP="00091FE8">
      <w:pPr>
        <w:tabs>
          <w:tab w:val="left" w:pos="6125"/>
        </w:tabs>
      </w:pPr>
    </w:p>
    <w:p w:rsidR="00091FE8" w:rsidRDefault="00091FE8" w:rsidP="00091FE8">
      <w:pPr>
        <w:tabs>
          <w:tab w:val="left" w:pos="6125"/>
        </w:tabs>
        <w:jc w:val="center"/>
        <w:rPr>
          <w:bCs/>
        </w:rPr>
      </w:pPr>
      <w:r w:rsidRPr="006D314A">
        <w:rPr>
          <w:bCs/>
        </w:rPr>
        <w:t>2024 г.</w:t>
      </w:r>
    </w:p>
    <w:p w:rsidR="008A1F70" w:rsidRDefault="008A1F70" w:rsidP="00091FE8">
      <w:pPr>
        <w:tabs>
          <w:tab w:val="left" w:pos="6125"/>
        </w:tabs>
        <w:jc w:val="center"/>
        <w:rPr>
          <w:bCs/>
        </w:rPr>
      </w:pPr>
    </w:p>
    <w:p w:rsidR="008A1F70" w:rsidRPr="006D314A" w:rsidRDefault="008A1F70" w:rsidP="00091FE8">
      <w:pPr>
        <w:tabs>
          <w:tab w:val="left" w:pos="6125"/>
        </w:tabs>
        <w:jc w:val="center"/>
        <w:rPr>
          <w:bCs/>
        </w:rPr>
      </w:pPr>
    </w:p>
    <w:p w:rsidR="00091FE8" w:rsidRPr="00091FE8" w:rsidRDefault="00091FE8" w:rsidP="00091FE8">
      <w:pPr>
        <w:ind w:firstLine="709"/>
        <w:jc w:val="both"/>
      </w:pPr>
      <w:r w:rsidRPr="00091FE8">
        <w:rPr>
          <w:bCs/>
        </w:rPr>
        <w:lastRenderedPageBreak/>
        <w:t>Рабочая п</w:t>
      </w:r>
      <w:r w:rsidRPr="00091FE8">
        <w:t>рограмма учебной дисциплины</w:t>
      </w:r>
      <w:r w:rsidRPr="00091FE8">
        <w:rPr>
          <w:caps/>
        </w:rPr>
        <w:t xml:space="preserve"> </w:t>
      </w:r>
      <w:r w:rsidRPr="00091FE8">
        <w:t>разработана в соответствии с требованиями:</w:t>
      </w:r>
    </w:p>
    <w:p w:rsidR="00091FE8" w:rsidRPr="00091FE8" w:rsidRDefault="00091FE8" w:rsidP="00091FE8">
      <w:pPr>
        <w:ind w:firstLine="709"/>
        <w:jc w:val="both"/>
      </w:pPr>
      <w:r w:rsidRPr="00091FE8">
        <w:rPr>
          <w:rFonts w:eastAsia="Calibri"/>
          <w:lang w:eastAsia="en-US"/>
        </w:rPr>
        <w:t xml:space="preserve">- </w:t>
      </w:r>
      <w:r w:rsidRPr="00091FE8">
        <w:t xml:space="preserve">Федерального государственного стандарта среднего профессионального  образования (далее- СПО), получаемой специальности </w:t>
      </w:r>
      <w:r w:rsidRPr="00091FE8">
        <w:rPr>
          <w:spacing w:val="-14"/>
        </w:rPr>
        <w:t xml:space="preserve">« 44. 02. 01  Дошкольное образование» </w:t>
      </w:r>
      <w:r w:rsidRPr="00091FE8">
        <w:t>утвержденного приказом Министерства просвещения Российской Федерации  от 17.08.2022г.№743, зарегистрированным в Минюсте РФ 22.09.2022 № 70195.</w:t>
      </w:r>
    </w:p>
    <w:p w:rsidR="00091FE8" w:rsidRPr="00091FE8" w:rsidRDefault="00091FE8" w:rsidP="00091FE8">
      <w:pPr>
        <w:numPr>
          <w:ilvl w:val="0"/>
          <w:numId w:val="3"/>
        </w:numPr>
        <w:ind w:left="0" w:firstLine="709"/>
        <w:contextualSpacing/>
        <w:jc w:val="both"/>
      </w:pPr>
      <w:r w:rsidRPr="00091FE8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091FE8" w:rsidRPr="00091FE8" w:rsidRDefault="00091FE8" w:rsidP="00091FE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1FE8"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</w:t>
      </w:r>
      <w:r w:rsidRPr="00091FE8">
        <w:rPr>
          <w:rFonts w:ascii="Times New Roman" w:hAnsi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091FE8" w:rsidRPr="00F23DA5" w:rsidRDefault="00091FE8" w:rsidP="00091F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 w:rsidRPr="00ED4BB8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F23DA5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воспитания по специальности </w:t>
      </w:r>
      <w:r w:rsidRPr="00F23DA5">
        <w:rPr>
          <w:rFonts w:ascii="Times New Roman" w:hAnsi="Times New Roman"/>
          <w:sz w:val="24"/>
          <w:szCs w:val="24"/>
        </w:rPr>
        <w:t>«</w:t>
      </w:r>
      <w:r w:rsidRPr="00F23DA5">
        <w:rPr>
          <w:rFonts w:ascii="Times New Roman" w:hAnsi="Times New Roman"/>
          <w:spacing w:val="-14"/>
          <w:sz w:val="24"/>
          <w:szCs w:val="24"/>
        </w:rPr>
        <w:t>44. 02. 01 Дошкольное образование».</w:t>
      </w:r>
    </w:p>
    <w:p w:rsidR="00091FE8" w:rsidRPr="00853584" w:rsidRDefault="00091FE8" w:rsidP="00091FE8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contextualSpacing/>
        <w:jc w:val="both"/>
      </w:pPr>
      <w:r w:rsidRPr="006D314A">
        <w:t xml:space="preserve">на основе Примерной образовательной программы среднего профессионального образования подготовки специалистов среднего звена по </w:t>
      </w:r>
      <w:r w:rsidRPr="00853584">
        <w:t>специальности 44.02.01 Дошкольное образование,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091FE8" w:rsidRPr="006D314A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091FE8" w:rsidRPr="006D314A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091FE8" w:rsidRPr="006D314A" w:rsidRDefault="00091FE8" w:rsidP="00091FE8">
      <w:pPr>
        <w:jc w:val="both"/>
        <w:rPr>
          <w:spacing w:val="2"/>
        </w:rPr>
      </w:pPr>
      <w:r w:rsidRPr="006D314A">
        <w:rPr>
          <w:b/>
        </w:rPr>
        <w:t>Организация – разработчик</w:t>
      </w:r>
      <w:r w:rsidRPr="006D314A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091FE8" w:rsidRPr="006D314A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:rsidR="00091FE8" w:rsidRPr="006D314A" w:rsidRDefault="00091FE8" w:rsidP="00091FE8">
      <w:pPr>
        <w:rPr>
          <w:b/>
        </w:rPr>
      </w:pPr>
      <w:r w:rsidRPr="006D314A">
        <w:rPr>
          <w:b/>
        </w:rPr>
        <w:t xml:space="preserve">Рассмотрено и утверждено </w:t>
      </w:r>
    </w:p>
    <w:p w:rsidR="00091FE8" w:rsidRPr="006D314A" w:rsidRDefault="00091FE8" w:rsidP="00091FE8">
      <w:pPr>
        <w:rPr>
          <w:b/>
        </w:rPr>
      </w:pPr>
      <w:r w:rsidRPr="006D314A">
        <w:rPr>
          <w:b/>
        </w:rPr>
        <w:t>Протоколом педагогического совета</w:t>
      </w:r>
    </w:p>
    <w:p w:rsidR="00091FE8" w:rsidRPr="006D314A" w:rsidRDefault="00091FE8" w:rsidP="00091FE8">
      <w:pPr>
        <w:rPr>
          <w:b/>
        </w:rPr>
      </w:pPr>
      <w:r w:rsidRPr="006D314A">
        <w:rPr>
          <w:b/>
        </w:rPr>
        <w:t>ГБПОУ «ВАТТ-ККК»</w:t>
      </w:r>
    </w:p>
    <w:p w:rsidR="00091FE8" w:rsidRPr="006D314A" w:rsidRDefault="00091FE8" w:rsidP="00091FE8">
      <w:pPr>
        <w:rPr>
          <w:b/>
        </w:rPr>
      </w:pPr>
      <w:r w:rsidRPr="006D314A">
        <w:rPr>
          <w:b/>
        </w:rPr>
        <w:t>Протокол № 7 от 28.06.2024 г.</w:t>
      </w:r>
    </w:p>
    <w:p w:rsidR="00091FE8" w:rsidRPr="006D314A" w:rsidRDefault="00091FE8" w:rsidP="00091FE8">
      <w:pPr>
        <w:rPr>
          <w:b/>
        </w:rPr>
      </w:pPr>
    </w:p>
    <w:p w:rsidR="00091FE8" w:rsidRPr="006D314A" w:rsidRDefault="00091FE8" w:rsidP="00091FE8">
      <w:r w:rsidRPr="006D314A">
        <w:t xml:space="preserve">Разработчик: </w:t>
      </w:r>
      <w:r>
        <w:t>Дозорова А.Ю.</w:t>
      </w:r>
    </w:p>
    <w:p w:rsidR="00091FE8" w:rsidRPr="006D314A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91FE8" w:rsidRDefault="00091FE8" w:rsidP="00091FE8">
      <w:r>
        <w:br w:type="page"/>
      </w:r>
    </w:p>
    <w:p w:rsidR="00091FE8" w:rsidRPr="00091FE8" w:rsidRDefault="00091FE8" w:rsidP="00091FE8">
      <w:pPr>
        <w:spacing w:after="200" w:line="276" w:lineRule="auto"/>
        <w:jc w:val="center"/>
        <w:rPr>
          <w:b/>
          <w:i/>
        </w:rPr>
      </w:pPr>
      <w:r w:rsidRPr="00091FE8">
        <w:rPr>
          <w:b/>
          <w:i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91FE8" w:rsidRPr="00091FE8" w:rsidTr="0038529B">
        <w:tc>
          <w:tcPr>
            <w:tcW w:w="7501" w:type="dxa"/>
          </w:tcPr>
          <w:p w:rsidR="00091FE8" w:rsidRPr="00091FE8" w:rsidRDefault="00091FE8" w:rsidP="00091FE8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b/>
              </w:rPr>
            </w:pPr>
            <w:r w:rsidRPr="00091FE8">
              <w:rPr>
                <w:b/>
              </w:rPr>
              <w:t>ОБЩАЯ ХАРАКТЕРИСТИКА РАБОЧЕЙ ПРОГРАММЫ УЧЕБНОЙ ДИСЦИПЛИНЫ ………………………4 - 7стр.</w:t>
            </w:r>
          </w:p>
        </w:tc>
        <w:tc>
          <w:tcPr>
            <w:tcW w:w="1854" w:type="dxa"/>
          </w:tcPr>
          <w:p w:rsidR="00091FE8" w:rsidRPr="00091FE8" w:rsidRDefault="00091FE8" w:rsidP="00091FE8">
            <w:pPr>
              <w:spacing w:after="200" w:line="276" w:lineRule="auto"/>
              <w:rPr>
                <w:b/>
              </w:rPr>
            </w:pPr>
          </w:p>
        </w:tc>
      </w:tr>
      <w:tr w:rsidR="00091FE8" w:rsidRPr="00091FE8" w:rsidTr="0038529B">
        <w:tc>
          <w:tcPr>
            <w:tcW w:w="7501" w:type="dxa"/>
          </w:tcPr>
          <w:p w:rsidR="00091FE8" w:rsidRPr="00091FE8" w:rsidRDefault="00091FE8" w:rsidP="00091FE8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b/>
              </w:rPr>
            </w:pPr>
            <w:r w:rsidRPr="00091FE8">
              <w:rPr>
                <w:b/>
              </w:rPr>
              <w:t>СТРУКТУРА И СОДЕРЖАНИЕ УЧЕБНОЙ ДИСЦИПЛИНЫ…………………………………..…7 - 13стр.</w:t>
            </w:r>
          </w:p>
          <w:p w:rsidR="00091FE8" w:rsidRPr="00091FE8" w:rsidRDefault="00091FE8" w:rsidP="00091FE8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b/>
              </w:rPr>
            </w:pPr>
            <w:r w:rsidRPr="00091FE8">
              <w:rPr>
                <w:b/>
              </w:rPr>
              <w:t>УСЛОВИЯ РЕАЛИЗАЦИИ РАБОЧЕЙ ПРОГРАММЫ УЧЕБНОЙ ДИСЦИПЛИНЫ…..……………..……14 - 17стр.</w:t>
            </w:r>
          </w:p>
        </w:tc>
        <w:tc>
          <w:tcPr>
            <w:tcW w:w="1854" w:type="dxa"/>
          </w:tcPr>
          <w:p w:rsidR="00091FE8" w:rsidRPr="00091FE8" w:rsidRDefault="00091FE8" w:rsidP="00091FE8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91FE8" w:rsidRPr="00091FE8" w:rsidTr="0038529B">
        <w:tc>
          <w:tcPr>
            <w:tcW w:w="7501" w:type="dxa"/>
          </w:tcPr>
          <w:p w:rsidR="00091FE8" w:rsidRPr="00091FE8" w:rsidRDefault="00091FE8" w:rsidP="00091FE8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b/>
              </w:rPr>
            </w:pPr>
            <w:r w:rsidRPr="00091FE8">
              <w:rPr>
                <w:b/>
              </w:rPr>
              <w:t>КОНТРОЛЬ И ОЦЕНКА РЕЗУЛЬТАТОВ ОСВОЕНИЯ УЧЕБНОЙ ДИСЦИПЛИНЫ………………………17 - 18стр.</w:t>
            </w:r>
          </w:p>
          <w:p w:rsidR="00091FE8" w:rsidRPr="00091FE8" w:rsidRDefault="00091FE8" w:rsidP="00091FE8">
            <w:pPr>
              <w:suppressAutoHyphens/>
              <w:spacing w:after="200" w:line="276" w:lineRule="auto"/>
              <w:rPr>
                <w:b/>
              </w:rPr>
            </w:pPr>
            <w:r w:rsidRPr="00091FE8"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091FE8" w:rsidRPr="00091FE8" w:rsidRDefault="00091FE8" w:rsidP="00091FE8">
            <w:pPr>
              <w:spacing w:after="200" w:line="276" w:lineRule="auto"/>
              <w:rPr>
                <w:b/>
              </w:rPr>
            </w:pPr>
          </w:p>
        </w:tc>
      </w:tr>
    </w:tbl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091FE8" w:rsidRPr="00091FE8" w:rsidRDefault="00091FE8" w:rsidP="00091FE8">
      <w:pPr>
        <w:numPr>
          <w:ilvl w:val="0"/>
          <w:numId w:val="8"/>
        </w:numPr>
        <w:suppressAutoHyphens/>
        <w:spacing w:line="276" w:lineRule="auto"/>
        <w:jc w:val="center"/>
        <w:rPr>
          <w:b/>
          <w:color w:val="0D0D0D"/>
        </w:rPr>
      </w:pPr>
      <w:r w:rsidRPr="00091FE8">
        <w:rPr>
          <w:b/>
          <w:caps/>
          <w:u w:val="single"/>
        </w:rPr>
        <w:br w:type="page"/>
      </w:r>
      <w:r w:rsidRPr="00091FE8">
        <w:rPr>
          <w:b/>
          <w:color w:val="0D0D0D"/>
        </w:rPr>
        <w:lastRenderedPageBreak/>
        <w:t>ОБЩАЯ ХАРАКТЕРИСТИКА РАБОЧЕЙ ПРОГРАММЫ УЧЕБНОЙ ДИСЦИПЛИНЫ</w:t>
      </w:r>
    </w:p>
    <w:p w:rsidR="00091FE8" w:rsidRPr="00091FE8" w:rsidRDefault="00091FE8" w:rsidP="00091FE8">
      <w:pPr>
        <w:suppressAutoHyphens/>
        <w:ind w:left="720"/>
        <w:jc w:val="center"/>
        <w:rPr>
          <w:b/>
          <w:color w:val="0D0D0D"/>
        </w:rPr>
      </w:pPr>
      <w:r w:rsidRPr="00091FE8">
        <w:rPr>
          <w:b/>
          <w:color w:val="0D0D0D"/>
        </w:rPr>
        <w:t>«ОП. 06 Информатика и информационно – коммуникационные технологии в профессиональной деятельности»</w:t>
      </w:r>
    </w:p>
    <w:p w:rsidR="00091FE8" w:rsidRPr="00091FE8" w:rsidRDefault="00091FE8" w:rsidP="00091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091FE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091FE8" w:rsidRPr="00091FE8" w:rsidRDefault="00091FE8" w:rsidP="00091F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091FE8">
        <w:rPr>
          <w:color w:val="0D0D0D"/>
        </w:rPr>
        <w:t>Учебная дисциплина «ОП. 06 Информатика и информационно – коммуникационные технологии в профессиональной деятельности» является обязательной частью общепрофессионального цикла образовательной программы в соответствии с ФГОС СПО по специальности 44.02.01 Дошкольное образование.</w:t>
      </w: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091FE8">
        <w:rPr>
          <w:color w:val="0D0D0D"/>
        </w:rPr>
        <w:t>Особое значение дисциплина имеет при формировании и развитии ОК 01; ОК 02; ОК 04; ОК 05; ОК 09.</w:t>
      </w: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D0D0D"/>
        </w:rPr>
      </w:pP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091FE8">
        <w:rPr>
          <w:b/>
          <w:color w:val="0D0D0D"/>
        </w:rPr>
        <w:t>1.2 Место учебной дисциплины в структуре ППССЗ:</w:t>
      </w: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091FE8">
        <w:rPr>
          <w:color w:val="0D0D0D"/>
        </w:rPr>
        <w:tab/>
        <w:t>Учебная дисциплина «ОП. 06 Информатика и информационно – коммуникационные технологии в профессиональной деятельности».</w:t>
      </w:r>
    </w:p>
    <w:p w:rsidR="00091FE8" w:rsidRPr="00091FE8" w:rsidRDefault="00091FE8" w:rsidP="00091FE8">
      <w:pPr>
        <w:spacing w:line="276" w:lineRule="auto"/>
        <w:ind w:firstLine="709"/>
        <w:rPr>
          <w:b/>
          <w:color w:val="0D0D0D"/>
        </w:rPr>
      </w:pPr>
      <w:r w:rsidRPr="00091FE8">
        <w:rPr>
          <w:b/>
          <w:color w:val="0D0D0D"/>
        </w:rPr>
        <w:t>1.3. Цель и планируемые результаты освоения дисциплины:</w:t>
      </w: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091FE8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091FE8">
        <w:rPr>
          <w:color w:val="0D0D0D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368"/>
        <w:gridCol w:w="3838"/>
      </w:tblGrid>
      <w:tr w:rsidR="00091FE8" w:rsidRPr="00091FE8" w:rsidTr="0038529B">
        <w:trPr>
          <w:trHeight w:val="20"/>
        </w:trPr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center"/>
              <w:rPr>
                <w:color w:val="0D0D0D"/>
              </w:rPr>
            </w:pPr>
            <w:r w:rsidRPr="00091FE8">
              <w:rPr>
                <w:color w:val="0D0D0D"/>
              </w:rPr>
              <w:t xml:space="preserve">Код </w:t>
            </w:r>
          </w:p>
          <w:p w:rsidR="00091FE8" w:rsidRPr="00091FE8" w:rsidRDefault="00091FE8" w:rsidP="00091FE8">
            <w:pPr>
              <w:rPr>
                <w:color w:val="0D0D0D"/>
              </w:rPr>
            </w:pPr>
            <w:r w:rsidRPr="00091FE8">
              <w:rPr>
                <w:color w:val="0D0D0D"/>
              </w:rPr>
              <w:t>компетенций</w:t>
            </w:r>
          </w:p>
        </w:tc>
        <w:tc>
          <w:tcPr>
            <w:tcW w:w="4199" w:type="pct"/>
            <w:gridSpan w:val="2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center"/>
              <w:rPr>
                <w:color w:val="0D0D0D"/>
              </w:rPr>
            </w:pPr>
            <w:r w:rsidRPr="00091FE8">
              <w:rPr>
                <w:color w:val="0D0D0D"/>
              </w:rPr>
              <w:t>Дисциплинарные результаты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center"/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center"/>
              <w:rPr>
                <w:color w:val="0D0D0D"/>
              </w:rPr>
            </w:pPr>
            <w:r w:rsidRPr="00091FE8">
              <w:rPr>
                <w:color w:val="0D0D0D"/>
              </w:rPr>
              <w:t>Умения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center"/>
              <w:rPr>
                <w:color w:val="0D0D0D"/>
              </w:rPr>
            </w:pPr>
            <w:r w:rsidRPr="00091FE8">
              <w:rPr>
                <w:color w:val="0D0D0D"/>
              </w:rPr>
              <w:t>Знания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D0D0D"/>
              </w:rPr>
            </w:pPr>
            <w:r w:rsidRPr="00091FE8">
              <w:rPr>
                <w:color w:val="0D0D0D"/>
              </w:rPr>
              <w:t>ОК 01</w:t>
            </w:r>
          </w:p>
          <w:p w:rsidR="00091FE8" w:rsidRPr="00091FE8" w:rsidRDefault="00091FE8" w:rsidP="00091FE8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алгоритмы выполнения работ;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определять этапы решения задачи;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в профессиональной и смежных областях;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методы работы в профессиональной и смежных сферах;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rPr>
                <w:color w:val="0D0D0D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составлять план действия;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 xml:space="preserve"> структуру плана для решения задач;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определять необходимые ресурсы;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 xml:space="preserve"> порядок оценки результатов решения задач профессиональной деятельности;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перечень информационных источников, применяемых в профессиональной деятельности;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ОК 02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lastRenderedPageBreak/>
              <w:t>реализовывать составленный план;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приемы структурирования информации;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оценивать результат и последствия своих действий (самостоятельно или с помощью наставника);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определять задачи для поиска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определять необходимые источники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содержание актуальной нормативно-правовой документации;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планировать процесс поиска;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 xml:space="preserve"> современная научная и профессиональная терминология;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lastRenderedPageBreak/>
              <w:t>ОК 03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структурировать получаемую информацию;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возможные траектории профессионального развития и самообразования;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выделять наиболее значимое в перечне информации;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основы предпринимательской деятельности;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оценивать практическую значимость результатов поиска;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 xml:space="preserve"> основы финансовой грамотности;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правила разработки бизнес-планов;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использовать современное программное обеспечение;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порядок выстраивания презентации;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использовать различные цифровые средства для решения профессиональных задач;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кредитные банковские продукты;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ОК 05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применять современную научную профессиональную терминологию;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основы проектной деятельности;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определять и выстраивать траектории профессионального развития и самообразования;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особенности социального и культурного контекста;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выявлять достоинства и недостатки коммерческой идеи;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правила оформления документов и построения устных сообщений;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презентовать идеи открытия собственного дела в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оформлять бизнес-план;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рассчитывать размеры выплат по процентным ставкам кредитования;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особенности произношения;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презентовать бизнес-идею;</w:t>
            </w:r>
          </w:p>
        </w:tc>
        <w:tc>
          <w:tcPr>
            <w:tcW w:w="1964" w:type="pct"/>
            <w:vMerge w:val="restar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правила чтения текстов профессиональной направленности.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 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 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 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 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 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 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 </w:t>
            </w:r>
          </w:p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 </w:t>
            </w:r>
          </w:p>
          <w:p w:rsidR="00091FE8" w:rsidRPr="00091FE8" w:rsidRDefault="00091FE8" w:rsidP="00091FE8">
            <w:pPr>
              <w:rPr>
                <w:color w:val="0D0D0D"/>
              </w:rPr>
            </w:pPr>
            <w:r w:rsidRPr="00091FE8">
              <w:rPr>
                <w:color w:val="000000"/>
              </w:rPr>
              <w:t> </w:t>
            </w: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определять источники финансирования;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 w:val="restart"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  <w:r w:rsidRPr="00091FE8">
              <w:rPr>
                <w:color w:val="000000"/>
              </w:rPr>
              <w:t>ОК 09</w:t>
            </w: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организовывать работу коллектива и команды;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взаимодействовать с коллегами, руководством, клиентами в ходе профессиональной деятельности;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</w:t>
            </w:r>
            <w:r w:rsidRPr="00091FE8">
              <w:rPr>
                <w:color w:val="0D0D0D"/>
              </w:rPr>
              <w:lastRenderedPageBreak/>
              <w:t>толерантность в рабочем коллективе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участвовать в диалогах на знакомые общие и профессиональные темы;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кратко обосновывать и объяснять свои действия (текущие и планируемые);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801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  <w:tc>
          <w:tcPr>
            <w:tcW w:w="2235" w:type="pct"/>
            <w:shd w:val="clear" w:color="auto" w:fill="auto"/>
            <w:vAlign w:val="center"/>
            <w:hideMark/>
          </w:tcPr>
          <w:p w:rsidR="00091FE8" w:rsidRPr="00091FE8" w:rsidRDefault="00091FE8" w:rsidP="00091FE8">
            <w:pPr>
              <w:jc w:val="both"/>
              <w:rPr>
                <w:color w:val="0D0D0D"/>
              </w:rPr>
            </w:pPr>
            <w:r w:rsidRPr="00091FE8">
              <w:rPr>
                <w:color w:val="0D0D0D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1964" w:type="pct"/>
            <w:vMerge/>
            <w:shd w:val="clear" w:color="auto" w:fill="auto"/>
            <w:hideMark/>
          </w:tcPr>
          <w:p w:rsidR="00091FE8" w:rsidRPr="00091FE8" w:rsidRDefault="00091FE8" w:rsidP="00091FE8">
            <w:pPr>
              <w:rPr>
                <w:color w:val="000000"/>
              </w:rPr>
            </w:pPr>
          </w:p>
        </w:tc>
      </w:tr>
    </w:tbl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Default="00091FE8" w:rsidP="00091FE8">
      <w:pPr>
        <w:jc w:val="both"/>
        <w:rPr>
          <w:b/>
        </w:rPr>
      </w:pPr>
    </w:p>
    <w:p w:rsid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</w:p>
    <w:p w:rsidR="00091FE8" w:rsidRPr="00091FE8" w:rsidRDefault="00091FE8" w:rsidP="00091FE8">
      <w:pPr>
        <w:jc w:val="both"/>
        <w:rPr>
          <w:b/>
        </w:rPr>
      </w:pPr>
      <w:r w:rsidRPr="00091FE8">
        <w:rPr>
          <w:b/>
        </w:rPr>
        <w:lastRenderedPageBreak/>
        <w:t>1.4. Количество часов на освоение программы учебной дисциплины:</w:t>
      </w:r>
    </w:p>
    <w:p w:rsidR="00091FE8" w:rsidRPr="00091FE8" w:rsidRDefault="00091FE8" w:rsidP="00091FE8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pPr>
              <w:jc w:val="center"/>
              <w:rPr>
                <w:b/>
              </w:rPr>
            </w:pPr>
            <w:r w:rsidRPr="00091FE8">
              <w:t>Учебная нагрузка обучающегося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091FE8">
              <w:t>Количество часов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r w:rsidRPr="00091FE8">
              <w:t>максимальная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  <w:r w:rsidRPr="00091FE8">
              <w:t>88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r w:rsidRPr="00091FE8">
              <w:t>Самостоятельная учебная работа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  <w:r w:rsidRPr="00091FE8">
              <w:t>2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pPr>
              <w:jc w:val="center"/>
            </w:pPr>
            <w:r w:rsidRPr="00091FE8">
              <w:t>Обязательная аудиторная: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pPr>
              <w:rPr>
                <w:b/>
              </w:rPr>
            </w:pPr>
            <w:r w:rsidRPr="00091FE8">
              <w:t>всего занятий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  <w:r w:rsidRPr="00091FE8">
              <w:t>88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pPr>
              <w:rPr>
                <w:b/>
              </w:rPr>
            </w:pPr>
            <w:r w:rsidRPr="00091FE8">
              <w:rPr>
                <w:b/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  <w:rPr>
                <w:b/>
              </w:rPr>
            </w:pPr>
            <w:r w:rsidRPr="00091FE8">
              <w:rPr>
                <w:b/>
              </w:rPr>
              <w:t>62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r w:rsidRPr="00091FE8">
              <w:t>лаб.и практ. Занятий и практическая подготовка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  <w:r>
              <w:t>52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pPr>
              <w:rPr>
                <w:b/>
              </w:rPr>
            </w:pPr>
            <w:r w:rsidRPr="00091FE8">
              <w:rPr>
                <w:b/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  <w:rPr>
                <w:b/>
              </w:rPr>
            </w:pPr>
            <w:r w:rsidRPr="00091FE8">
              <w:rPr>
                <w:b/>
              </w:rPr>
              <w:t>22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r w:rsidRPr="00091FE8">
              <w:t>курсовые работы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  <w:r w:rsidRPr="00091FE8">
              <w:t>0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r w:rsidRPr="00091FE8">
              <w:t>консультации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  <w:r w:rsidRPr="00091FE8">
              <w:t>0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>
            <w:r w:rsidRPr="00091FE8">
              <w:t>промежуточная аттестация</w:t>
            </w:r>
          </w:p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  <w:r w:rsidRPr="00091FE8">
              <w:t>0</w:t>
            </w:r>
          </w:p>
        </w:tc>
      </w:tr>
      <w:tr w:rsidR="00091FE8" w:rsidRPr="00091FE8" w:rsidTr="0038529B">
        <w:tc>
          <w:tcPr>
            <w:tcW w:w="7621" w:type="dxa"/>
          </w:tcPr>
          <w:p w:rsidR="00091FE8" w:rsidRPr="00091FE8" w:rsidRDefault="00091FE8" w:rsidP="00091FE8"/>
        </w:tc>
        <w:tc>
          <w:tcPr>
            <w:tcW w:w="2410" w:type="dxa"/>
          </w:tcPr>
          <w:p w:rsidR="00091FE8" w:rsidRPr="00091FE8" w:rsidRDefault="00091FE8" w:rsidP="00091FE8">
            <w:pPr>
              <w:jc w:val="center"/>
            </w:pPr>
          </w:p>
        </w:tc>
      </w:tr>
    </w:tbl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091FE8">
        <w:rPr>
          <w:b/>
          <w:smallCaps/>
        </w:rPr>
        <w:t>2. СТРУКТУРА И СОДЕРЖАНИЕ УЧЕБНОЙ ДИСЦИПЛИНЫ</w:t>
      </w: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091FE8">
        <w:rPr>
          <w:b/>
        </w:rPr>
        <w:t>2.1. Объем учебной дисциплины и виды учебной работы</w:t>
      </w: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091FE8" w:rsidRPr="00091FE8" w:rsidTr="0038529B">
        <w:trPr>
          <w:trHeight w:val="460"/>
        </w:trPr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</w:pPr>
            <w:r w:rsidRPr="00091FE8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both"/>
              <w:rPr>
                <w:i/>
                <w:iCs/>
              </w:rPr>
            </w:pPr>
            <w:r w:rsidRPr="00091FE8">
              <w:rPr>
                <w:b/>
                <w:i/>
                <w:iCs/>
              </w:rPr>
              <w:t>Объем часов</w:t>
            </w:r>
          </w:p>
        </w:tc>
      </w:tr>
      <w:tr w:rsidR="00091FE8" w:rsidRPr="00091FE8" w:rsidTr="0038529B">
        <w:trPr>
          <w:trHeight w:val="285"/>
        </w:trPr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  <w:rPr>
                <w:b/>
              </w:rPr>
            </w:pPr>
            <w:r w:rsidRPr="00091FE8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88</w:t>
            </w:r>
          </w:p>
        </w:tc>
      </w:tr>
      <w:tr w:rsidR="00091FE8" w:rsidRPr="00091FE8" w:rsidTr="0038529B">
        <w:trPr>
          <w:trHeight w:val="285"/>
        </w:trPr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  <w:rPr>
                <w:b/>
              </w:rPr>
            </w:pPr>
            <w:r w:rsidRPr="00091FE8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2</w:t>
            </w:r>
          </w:p>
        </w:tc>
      </w:tr>
      <w:tr w:rsidR="00091FE8" w:rsidRPr="00091FE8" w:rsidTr="0038529B"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</w:pPr>
            <w:r w:rsidRPr="00091FE8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88</w:t>
            </w:r>
          </w:p>
        </w:tc>
      </w:tr>
      <w:tr w:rsidR="00091FE8" w:rsidRPr="00091FE8" w:rsidTr="0038529B"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</w:pPr>
            <w:r w:rsidRPr="00091FE8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62</w:t>
            </w:r>
          </w:p>
        </w:tc>
      </w:tr>
      <w:tr w:rsidR="00091FE8" w:rsidRPr="00091FE8" w:rsidTr="0038529B"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</w:pPr>
            <w:r w:rsidRPr="00091FE8">
              <w:t>лабораторно-практические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52</w:t>
            </w:r>
          </w:p>
        </w:tc>
      </w:tr>
      <w:tr w:rsidR="00091FE8" w:rsidRPr="00091FE8" w:rsidTr="0038529B"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</w:pPr>
            <w:r w:rsidRPr="00091FE8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22</w:t>
            </w:r>
          </w:p>
        </w:tc>
      </w:tr>
      <w:tr w:rsidR="00091FE8" w:rsidRPr="00091FE8" w:rsidTr="0038529B"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</w:pPr>
            <w:r w:rsidRPr="00091FE8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0</w:t>
            </w:r>
          </w:p>
        </w:tc>
      </w:tr>
      <w:tr w:rsidR="00091FE8" w:rsidRPr="00091FE8" w:rsidTr="0038529B"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</w:pPr>
            <w:r w:rsidRPr="00091FE8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0</w:t>
            </w:r>
          </w:p>
        </w:tc>
      </w:tr>
      <w:tr w:rsidR="00091FE8" w:rsidRPr="00091FE8" w:rsidTr="0038529B">
        <w:tc>
          <w:tcPr>
            <w:tcW w:w="7196" w:type="dxa"/>
            <w:shd w:val="clear" w:color="auto" w:fill="auto"/>
          </w:tcPr>
          <w:p w:rsidR="00091FE8" w:rsidRPr="00091FE8" w:rsidRDefault="00091FE8" w:rsidP="00091FE8">
            <w:pPr>
              <w:jc w:val="both"/>
            </w:pPr>
            <w:r w:rsidRPr="00091FE8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0</w:t>
            </w:r>
          </w:p>
        </w:tc>
      </w:tr>
      <w:tr w:rsidR="00091FE8" w:rsidRPr="00091FE8" w:rsidTr="0038529B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091FE8" w:rsidRPr="00091FE8" w:rsidRDefault="00091FE8" w:rsidP="00091FE8">
            <w:r w:rsidRPr="00091FE8">
              <w:rPr>
                <w:i/>
                <w:iCs/>
              </w:rPr>
              <w:t xml:space="preserve">Промежуточная аттестация в виде </w:t>
            </w:r>
            <w:r w:rsidRPr="00091FE8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2 курс</w:t>
            </w:r>
          </w:p>
        </w:tc>
      </w:tr>
      <w:tr w:rsidR="00091FE8" w:rsidRPr="00091FE8" w:rsidTr="0038529B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091FE8" w:rsidRPr="00091FE8" w:rsidRDefault="00091FE8" w:rsidP="00091FE8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3 семестр</w:t>
            </w:r>
          </w:p>
        </w:tc>
        <w:tc>
          <w:tcPr>
            <w:tcW w:w="1063" w:type="dxa"/>
            <w:shd w:val="clear" w:color="auto" w:fill="auto"/>
          </w:tcPr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4</w:t>
            </w:r>
          </w:p>
          <w:p w:rsidR="00091FE8" w:rsidRPr="00091FE8" w:rsidRDefault="00091FE8" w:rsidP="00091FE8">
            <w:pPr>
              <w:jc w:val="center"/>
              <w:rPr>
                <w:b/>
                <w:iCs/>
              </w:rPr>
            </w:pPr>
            <w:r w:rsidRPr="00091FE8">
              <w:rPr>
                <w:b/>
                <w:iCs/>
              </w:rPr>
              <w:t>семестр</w:t>
            </w:r>
          </w:p>
        </w:tc>
      </w:tr>
      <w:tr w:rsidR="00091FE8" w:rsidRPr="00091FE8" w:rsidTr="0038529B">
        <w:tc>
          <w:tcPr>
            <w:tcW w:w="7196" w:type="dxa"/>
            <w:vMerge/>
            <w:shd w:val="clear" w:color="auto" w:fill="auto"/>
          </w:tcPr>
          <w:p w:rsidR="00091FE8" w:rsidRPr="00091FE8" w:rsidRDefault="00091FE8" w:rsidP="00091FE8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091FE8" w:rsidRPr="00091FE8" w:rsidRDefault="00091FE8" w:rsidP="00091FE8">
            <w:pPr>
              <w:spacing w:line="360" w:lineRule="auto"/>
              <w:jc w:val="center"/>
              <w:rPr>
                <w:iCs/>
              </w:rPr>
            </w:pPr>
            <w:r w:rsidRPr="00091FE8">
              <w:rPr>
                <w:iCs/>
              </w:rPr>
              <w:t>44</w:t>
            </w:r>
          </w:p>
        </w:tc>
        <w:tc>
          <w:tcPr>
            <w:tcW w:w="1063" w:type="dxa"/>
            <w:shd w:val="clear" w:color="auto" w:fill="auto"/>
          </w:tcPr>
          <w:p w:rsidR="00091FE8" w:rsidRPr="00091FE8" w:rsidRDefault="00091FE8" w:rsidP="00091FE8">
            <w:pPr>
              <w:spacing w:line="360" w:lineRule="auto"/>
              <w:jc w:val="center"/>
              <w:rPr>
                <w:iCs/>
              </w:rPr>
            </w:pPr>
            <w:r w:rsidRPr="00091FE8">
              <w:rPr>
                <w:iCs/>
              </w:rPr>
              <w:t>44</w:t>
            </w:r>
          </w:p>
        </w:tc>
      </w:tr>
    </w:tbl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091FE8" w:rsidRPr="00091FE8" w:rsidSect="00D20736">
          <w:footerReference w:type="default" r:id="rId7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:rsidR="00091FE8" w:rsidRPr="00091FE8" w:rsidRDefault="00091FE8" w:rsidP="00091FE8">
      <w:pPr>
        <w:ind w:firstLine="709"/>
        <w:jc w:val="center"/>
        <w:rPr>
          <w:b/>
          <w:bCs/>
          <w:color w:val="0D0D0D"/>
          <w:sz w:val="22"/>
          <w:szCs w:val="22"/>
        </w:rPr>
      </w:pPr>
      <w:r w:rsidRPr="00091FE8">
        <w:rPr>
          <w:b/>
          <w:color w:val="0D0D0D"/>
          <w:sz w:val="22"/>
          <w:szCs w:val="22"/>
        </w:rPr>
        <w:lastRenderedPageBreak/>
        <w:t>2.2. Тематический план и содержание учебной дисциплины</w:t>
      </w:r>
    </w:p>
    <w:tbl>
      <w:tblPr>
        <w:tblW w:w="514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0344"/>
        <w:gridCol w:w="1620"/>
        <w:gridCol w:w="11"/>
        <w:gridCol w:w="1107"/>
      </w:tblGrid>
      <w:tr w:rsidR="00091FE8" w:rsidRPr="00091FE8" w:rsidTr="0038529B">
        <w:trPr>
          <w:trHeight w:val="20"/>
        </w:trPr>
        <w:tc>
          <w:tcPr>
            <w:tcW w:w="750" w:type="pc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371" w:type="pc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spacing w:val="-20"/>
                <w:sz w:val="22"/>
                <w:szCs w:val="22"/>
              </w:rPr>
              <w:t>Уровень освоения</w:t>
            </w:r>
          </w:p>
        </w:tc>
      </w:tr>
      <w:tr w:rsidR="00091FE8" w:rsidRPr="00091FE8" w:rsidTr="0038529B">
        <w:trPr>
          <w:trHeight w:val="20"/>
        </w:trPr>
        <w:tc>
          <w:tcPr>
            <w:tcW w:w="750" w:type="pct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1</w:t>
            </w:r>
          </w:p>
        </w:tc>
        <w:tc>
          <w:tcPr>
            <w:tcW w:w="3371" w:type="pct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91FE8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3</w:t>
            </w:r>
          </w:p>
        </w:tc>
        <w:tc>
          <w:tcPr>
            <w:tcW w:w="375" w:type="pct"/>
            <w:gridSpan w:val="2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4</w:t>
            </w:r>
          </w:p>
        </w:tc>
      </w:tr>
      <w:tr w:rsidR="00091FE8" w:rsidRPr="00091FE8" w:rsidTr="0038529B">
        <w:trPr>
          <w:trHeight w:val="20"/>
        </w:trPr>
        <w:tc>
          <w:tcPr>
            <w:tcW w:w="4121" w:type="pct"/>
            <w:gridSpan w:val="2"/>
          </w:tcPr>
          <w:p w:rsidR="00091FE8" w:rsidRPr="00091FE8" w:rsidRDefault="00091FE8" w:rsidP="00091FE8">
            <w:pPr>
              <w:rPr>
                <w:b/>
                <w:bCs/>
                <w:iCs/>
                <w:sz w:val="22"/>
                <w:szCs w:val="22"/>
              </w:rPr>
            </w:pPr>
            <w:r w:rsidRPr="00091FE8">
              <w:rPr>
                <w:b/>
                <w:bCs/>
                <w:iCs/>
                <w:sz w:val="22"/>
                <w:szCs w:val="22"/>
              </w:rPr>
              <w:t>Раздел 1. Теоретико-прикладные аспекты информатики и ИКТ</w:t>
            </w:r>
          </w:p>
        </w:tc>
        <w:tc>
          <w:tcPr>
            <w:tcW w:w="504" w:type="pct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57</w:t>
            </w:r>
          </w:p>
        </w:tc>
        <w:tc>
          <w:tcPr>
            <w:tcW w:w="375" w:type="pct"/>
            <w:gridSpan w:val="2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750" w:type="pct"/>
            <w:vMerge w:val="restar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Тема 1.1.</w:t>
            </w:r>
          </w:p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Понятие информации. Операционные системы.</w:t>
            </w:r>
          </w:p>
        </w:tc>
        <w:tc>
          <w:tcPr>
            <w:tcW w:w="3371" w:type="pct"/>
          </w:tcPr>
          <w:p w:rsidR="00091FE8" w:rsidRPr="00091FE8" w:rsidRDefault="00091FE8" w:rsidP="00091FE8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iCs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iCs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46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bCs/>
                <w:iCs/>
                <w:sz w:val="22"/>
                <w:szCs w:val="22"/>
              </w:rPr>
              <w:t xml:space="preserve">1.Понятия информации, ее виды. Способы представления информации. Информационные процессы. Измерение информации. Единицы измерения информации. </w:t>
            </w:r>
            <w:r w:rsidRPr="00091FE8">
              <w:rPr>
                <w:b/>
                <w:bCs/>
                <w:iCs/>
                <w:sz w:val="22"/>
                <w:szCs w:val="22"/>
              </w:rPr>
              <w:t>(МДК.01.01 Медико-биологические основы здоровья).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408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091FE8">
              <w:rPr>
                <w:bCs/>
                <w:iCs/>
                <w:sz w:val="22"/>
                <w:szCs w:val="22"/>
              </w:rPr>
              <w:t>2. Общий состав персонального компьютера. Операционные системы. Основные функции операционных систем. Файловая система. Рабочий стол. (</w:t>
            </w:r>
            <w:r w:rsidRPr="00091FE8">
              <w:rPr>
                <w:b/>
                <w:bCs/>
                <w:iCs/>
                <w:sz w:val="22"/>
                <w:szCs w:val="22"/>
              </w:rPr>
              <w:t>МДК.02.01 Психолого-педагогические основы организации общения детей дошкольного возраста).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091FE8">
        <w:trPr>
          <w:trHeight w:val="277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277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Кодирование и декодирование сообщений по предложенным правилам. </w:t>
            </w:r>
            <w:r w:rsidRPr="00091FE8">
              <w:rPr>
                <w:b/>
                <w:bCs/>
                <w:sz w:val="22"/>
                <w:szCs w:val="22"/>
              </w:rPr>
              <w:t>(МДК.03.01 Теория и методика развития речи у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77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277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Решение задач на определение количества информации, содержащейся в сообщении при техническом (алфавитном) подходе. Интерфейс ОС. Свойства Рабочего стола. Панель задач. Настройки. </w:t>
            </w:r>
            <w:r w:rsidRPr="00091FE8">
              <w:rPr>
                <w:b/>
                <w:bCs/>
                <w:sz w:val="22"/>
                <w:szCs w:val="22"/>
              </w:rPr>
              <w:t>(МДК.03.04 Теория и методика ознакомления с социальным миром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150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261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Файловая система. Проводник. Работа с файлами и папками (создание, копирование, перемещение, переименование, архивирование). Прикладное программное обеспечение. Работа в многооконном режиме. </w:t>
            </w:r>
            <w:r w:rsidRPr="00091FE8">
              <w:rPr>
                <w:b/>
                <w:sz w:val="22"/>
                <w:szCs w:val="22"/>
              </w:rPr>
              <w:t>(МДК.05.01 Теоретические и методические основы организации взаимодействия с родителями (законными представителями) детей и сотрудниками ДОО).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61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left" w:pos="1896"/>
              </w:tabs>
              <w:suppressAutoHyphens/>
              <w:spacing w:line="200" w:lineRule="exact"/>
              <w:jc w:val="both"/>
              <w:rPr>
                <w:b/>
                <w:sz w:val="22"/>
                <w:szCs w:val="22"/>
              </w:rPr>
            </w:pPr>
            <w:r w:rsidRPr="00091FE8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261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i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Прикладное программное обеспечение. Работа в многооконном режиме. </w:t>
            </w:r>
            <w:r w:rsidRPr="00091FE8">
              <w:rPr>
                <w:b/>
                <w:sz w:val="22"/>
                <w:szCs w:val="22"/>
              </w:rPr>
              <w:t>(МДК.03.04 Теория и методика ознакомления с социальным миром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suppressAutoHyphens/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43"/>
        </w:trPr>
        <w:tc>
          <w:tcPr>
            <w:tcW w:w="750" w:type="pct"/>
            <w:vMerge w:val="restart"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Тема 1.2.</w:t>
            </w:r>
          </w:p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Прикладные программные средства</w:t>
            </w:r>
          </w:p>
        </w:tc>
        <w:tc>
          <w:tcPr>
            <w:tcW w:w="3371" w:type="pct"/>
          </w:tcPr>
          <w:p w:rsidR="00091FE8" w:rsidRPr="00091FE8" w:rsidRDefault="00091FE8" w:rsidP="00091FE8">
            <w:pPr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1250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1.Требования к оформлению документации. Текстовые редакторы: основные возможности и базовые инструменты. Форматы текстовых файлов. Организация и работа с табличными данными. </w:t>
            </w:r>
          </w:p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>Форматирование многостраничного документа. Гиперссылка в текстовом редакторе. Стили форматирования. Создание автособираемого оглавления.</w:t>
            </w:r>
            <w:r w:rsidRPr="00091FE8">
              <w:rPr>
                <w:sz w:val="22"/>
                <w:szCs w:val="22"/>
              </w:rPr>
              <w:t xml:space="preserve"> </w:t>
            </w:r>
            <w:r w:rsidRPr="00091FE8">
              <w:rPr>
                <w:bCs/>
                <w:sz w:val="22"/>
                <w:szCs w:val="22"/>
              </w:rPr>
              <w:t>Создание дидактических материалов средствами MS Word.</w:t>
            </w:r>
            <w:r w:rsidRPr="00091FE8">
              <w:rPr>
                <w:sz w:val="22"/>
                <w:szCs w:val="22"/>
              </w:rPr>
              <w:t xml:space="preserve"> </w:t>
            </w:r>
            <w:r w:rsidRPr="00091FE8">
              <w:rPr>
                <w:b/>
                <w:sz w:val="22"/>
                <w:szCs w:val="22"/>
              </w:rPr>
              <w:t>(МДК.03.01 Теория и методика развития речи у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404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>2. Основы графического дизайна и инфографики. (</w:t>
            </w:r>
            <w:r w:rsidRPr="00091FE8">
              <w:rPr>
                <w:b/>
                <w:bCs/>
                <w:sz w:val="22"/>
                <w:szCs w:val="22"/>
              </w:rPr>
              <w:t>МДК.02.04 Теоретические и методические основы организации продуктивных видов деятельности детей дошкольного возраста с практикумом).</w:t>
            </w:r>
          </w:p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lastRenderedPageBreak/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409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3. Виды компьютерной графики. Графические редакторы. Создание, форматирование, сохранение текстового документа. Требования к оформлению документации. </w:t>
            </w:r>
            <w:r w:rsidRPr="00091FE8">
              <w:rPr>
                <w:b/>
                <w:bCs/>
                <w:sz w:val="22"/>
                <w:szCs w:val="22"/>
              </w:rPr>
              <w:t>( МДК.01.02 Теоретические и методические основы физического воспитания и развития детей раннего и дошкольного возраста).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409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4. Абсолютная и относительная адресация в электронных таблицах. Арифметические операции в электронных таблицах. </w:t>
            </w:r>
            <w:r w:rsidRPr="00091FE8">
              <w:rPr>
                <w:b/>
                <w:bCs/>
                <w:sz w:val="22"/>
                <w:szCs w:val="22"/>
              </w:rPr>
              <w:t>(МДК.01.01 Медико-биологические основы здоровья).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091FE8">
        <w:trPr>
          <w:trHeight w:val="319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563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Подготовка документов средствами текстового редактора. Знакомство с интерфейсом программы, панелями инструментов и командами, возможностями настройки интерфейса. </w:t>
            </w:r>
            <w:r w:rsidRPr="00091FE8">
              <w:rPr>
                <w:b/>
                <w:sz w:val="22"/>
                <w:szCs w:val="22"/>
              </w:rPr>
              <w:t>(МДК.02.01 Психолого-педагогические основы организации общения детей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130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58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Обзор основных приёмов и базовых инструментов редактирования текста. Настройка полей, колонтитулов, нумерации страниц. </w:t>
            </w:r>
            <w:r w:rsidRPr="00091FE8">
              <w:rPr>
                <w:b/>
                <w:sz w:val="22"/>
                <w:szCs w:val="22"/>
              </w:rPr>
              <w:t>( МДК.02.04</w:t>
            </w:r>
            <w:r w:rsidRPr="00091FE8">
              <w:rPr>
                <w:b/>
                <w:sz w:val="22"/>
                <w:szCs w:val="22"/>
              </w:rPr>
              <w:tab/>
              <w:t>Теоретические и методические основы организации продуктивных видов деятельности детей дошкольного возраста с практикумом).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9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440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Создание списков и стилей. Вставка и редактирование рисунков, таблиц, диаграмм, фигур и смарт-объектов. Подготовка многостраничного документа к печати. </w:t>
            </w:r>
            <w:r w:rsidRPr="00091FE8">
              <w:rPr>
                <w:b/>
                <w:sz w:val="22"/>
                <w:szCs w:val="22"/>
              </w:rPr>
              <w:t>(МДК.02.05 Теоретические и методические основы организации музыкальной деятельности детей раннего и дошкольного возраста с практикумом).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31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483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Знакомство с интерфейсом и базовыми функциональными возможностями табличного редактора. Ввод, редактирование и отображение данных. Форматирование ячеек. </w:t>
            </w:r>
            <w:r w:rsidRPr="00091FE8">
              <w:rPr>
                <w:b/>
                <w:sz w:val="22"/>
                <w:szCs w:val="22"/>
              </w:rPr>
              <w:t>( МДК.03.05</w:t>
            </w:r>
            <w:r w:rsidRPr="00091FE8">
              <w:rPr>
                <w:b/>
                <w:sz w:val="22"/>
                <w:szCs w:val="22"/>
              </w:rPr>
              <w:tab/>
              <w:t>Детская литература с практикумом по выразительному чтению).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10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091FE8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701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Абсолютная и относительная адресация ячеек. Выполнение расчетов с помощью формул и функций. Построение диаграмм и графиков в электронных таблицах. Разметка страницы и вывод на печать результатов работы. </w:t>
            </w:r>
            <w:r w:rsidRPr="00091FE8">
              <w:rPr>
                <w:b/>
                <w:sz w:val="22"/>
                <w:szCs w:val="22"/>
              </w:rPr>
              <w:t>(МДК.03.01 Теория и методика развития речи у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27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509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>Создание и оформление презентации. Добавление слайдов и выбор макета. Редактирование текстовых областей и добавление новых шрифтов.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34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091FE8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827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>Вставка и настройка рисунков, фигур, таблиц, диаграмм, аудио и видео файлов. Выравнивание и расположение объектов на слайде. Добавление и настройка анимационных эффектов. Использование триггеров для создание интерактивной презентации. Создание и изменение гиперссылок.</w:t>
            </w:r>
            <w:r w:rsidRPr="00091FE8">
              <w:rPr>
                <w:b/>
                <w:sz w:val="22"/>
                <w:szCs w:val="22"/>
              </w:rPr>
              <w:t xml:space="preserve"> (МДК.02.04 Теоретические и методические основы организации продуктивных видов деятельности детей дошкольного возраста с практикумом).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130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431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Использование режима докладчика при демонстрации презентации. Сохранение презентации в различных форматах. </w:t>
            </w:r>
            <w:r w:rsidRPr="00091FE8">
              <w:rPr>
                <w:b/>
                <w:sz w:val="22"/>
                <w:szCs w:val="22"/>
              </w:rPr>
              <w:t>( МДК.02.02 Теоретические и методические основы организации игровой деятельности детей раннего и дошкольного возраста с практикумом).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58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6E3BC" w:themeFill="accent3" w:themeFillTint="6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b/>
                <w:sz w:val="22"/>
                <w:szCs w:val="22"/>
              </w:rPr>
              <w:t>Самостоятельная учебная работа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564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6E3BC" w:themeFill="accent3" w:themeFillTint="66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Подготовка к участию в деловой игре по теме: «Различные прикладные программные средства». </w:t>
            </w:r>
          </w:p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091FE8">
              <w:rPr>
                <w:b/>
                <w:sz w:val="22"/>
                <w:szCs w:val="22"/>
              </w:rPr>
              <w:t>(МДК.03.04 Теория и методика ознакомления с социальным миром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551"/>
        </w:trPr>
        <w:tc>
          <w:tcPr>
            <w:tcW w:w="750" w:type="pct"/>
            <w:vMerge w:val="restart"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Тема 1.3. Облачные сервисы и мобильные технологии</w:t>
            </w:r>
          </w:p>
        </w:tc>
        <w:tc>
          <w:tcPr>
            <w:tcW w:w="3371" w:type="pct"/>
          </w:tcPr>
          <w:p w:rsidR="00091FE8" w:rsidRPr="00091FE8" w:rsidRDefault="00091FE8" w:rsidP="00091FE8">
            <w:pPr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848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1.Сервисы, предоставляемые облачными платформами. Онлайн-сервисы образовательного назначения. Сервисы для организации работы преподавателя. </w:t>
            </w:r>
            <w:r w:rsidRPr="00091FE8">
              <w:rPr>
                <w:b/>
                <w:bCs/>
                <w:sz w:val="22"/>
                <w:szCs w:val="22"/>
              </w:rPr>
              <w:t>(МДК.02.05 Теоретические и методические основы организации музыкальной деятельности детей раннего и дошкольного возраста с практикумом).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12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2. Сравнительная характеристика облачных хранилищ. </w:t>
            </w:r>
            <w:r w:rsidRPr="00091FE8">
              <w:rPr>
                <w:b/>
                <w:bCs/>
                <w:sz w:val="22"/>
                <w:szCs w:val="22"/>
              </w:rPr>
              <w:t>( МДК.02.01 Психолого-педагогические основы организации общения детей дошкольного возраста).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12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3 Специализированные образовательные онлайн-ресурсы. </w:t>
            </w:r>
            <w:r w:rsidRPr="00091FE8">
              <w:rPr>
                <w:b/>
                <w:bCs/>
                <w:sz w:val="22"/>
                <w:szCs w:val="22"/>
              </w:rPr>
              <w:t>(</w:t>
            </w:r>
            <w:r w:rsidRPr="00091FE8">
              <w:rPr>
                <w:b/>
                <w:bCs/>
                <w:sz w:val="22"/>
                <w:szCs w:val="22"/>
              </w:rPr>
              <w:tab/>
              <w:t>МДК.02.03 Теоретические и методические основы организации самообслуживания и трудовой деятельности детей раннего и дошкольного возраста).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158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4.Сервисы для организации работы преподавателя. </w:t>
            </w:r>
            <w:r w:rsidRPr="00091FE8">
              <w:rPr>
                <w:b/>
                <w:bCs/>
                <w:sz w:val="22"/>
                <w:szCs w:val="22"/>
              </w:rPr>
              <w:t>(МДК.02.01 Психолого-педагогические основы организации общения детей дошкольного возраста).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091FE8">
        <w:trPr>
          <w:trHeight w:val="279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556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Файловые хостинги для виртуального резервного копирования и обмена файлами. Регистрация в системе. Ознакомление с веб-интерфейс сервиса. Работа с облачным диском. </w:t>
            </w:r>
            <w:r w:rsidRPr="00091FE8">
              <w:rPr>
                <w:sz w:val="22"/>
                <w:szCs w:val="22"/>
              </w:rPr>
              <w:tab/>
              <w:t xml:space="preserve">Загрузка, размещение и сохранение файлов в облачных хранилищах. </w:t>
            </w:r>
            <w:r w:rsidRPr="00091FE8">
              <w:rPr>
                <w:b/>
                <w:sz w:val="22"/>
                <w:szCs w:val="22"/>
              </w:rPr>
              <w:t>( МДК.03.01</w:t>
            </w:r>
            <w:r w:rsidRPr="00091FE8">
              <w:rPr>
                <w:b/>
                <w:sz w:val="22"/>
                <w:szCs w:val="22"/>
              </w:rPr>
              <w:tab/>
              <w:t>Теория и методика развития речи у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33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091FE8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556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Предоставление доступа к файлам. Настройка уровней доступа к разным данным. Совместная обработка файлов и папок, имеющихся на диске. Синхронизация и автоматическая загрузка файлов. Сравнение облачных хранилищ. </w:t>
            </w:r>
            <w:r w:rsidRPr="00091FE8">
              <w:rPr>
                <w:b/>
                <w:sz w:val="22"/>
                <w:szCs w:val="22"/>
              </w:rPr>
              <w:t>(</w:t>
            </w:r>
            <w:r w:rsidRPr="00091FE8">
              <w:rPr>
                <w:b/>
                <w:sz w:val="22"/>
                <w:szCs w:val="22"/>
              </w:rPr>
              <w:tab/>
              <w:t>МДК.05.01 Теоретические и методические основы организации взаимодействия с родителями (законными представителями) детей и сотрудниками ДОО).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9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543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Облачные сервисы для загрузки видео файлов и их просмотра другими пользователями. Регистрация на видеохостинге. Создание и настройка канала. Оформление канала. Загрузка и оптимизация видео. Настройка режима доступа. </w:t>
            </w:r>
            <w:r w:rsidRPr="00091FE8">
              <w:rPr>
                <w:b/>
                <w:sz w:val="22"/>
                <w:szCs w:val="22"/>
              </w:rPr>
              <w:t>(</w:t>
            </w:r>
            <w:r w:rsidRPr="00091FE8">
              <w:rPr>
                <w:b/>
                <w:sz w:val="22"/>
                <w:szCs w:val="22"/>
              </w:rPr>
              <w:tab/>
              <w:t>МДК.03.04 Теория и методика ознакомления с социальным миром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150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543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Просмотр статистики и аналитики канала. Создание плейлиста и добавление в него видео. Работа с фонотекой. Встраивание ролика или плейлиста на сторонний ресурс. Методы продвижения. Ключевые слова и хештеги. </w:t>
            </w:r>
            <w:r w:rsidRPr="00091FE8">
              <w:rPr>
                <w:b/>
                <w:sz w:val="22"/>
                <w:szCs w:val="22"/>
              </w:rPr>
              <w:t>(МДК.05.01</w:t>
            </w:r>
            <w:r w:rsidRPr="00091FE8">
              <w:rPr>
                <w:b/>
                <w:sz w:val="22"/>
                <w:szCs w:val="22"/>
              </w:rPr>
              <w:tab/>
              <w:t>Теоретические и методические основы организации взаимодействия с родителями (законными представителями) детей и сотрудниками ДОО).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9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543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Онлайн-сервисы для создания форм обратной связи, онлайн-тестирований и опросов. Создание пустой формы и связывание ее с таблицей ответов. Добавление модулей для вопросов, текста, изображений, видео и разделов. Выбор и настройки типов вопроса. </w:t>
            </w:r>
            <w:r w:rsidRPr="00091FE8">
              <w:rPr>
                <w:b/>
                <w:sz w:val="22"/>
                <w:szCs w:val="22"/>
              </w:rPr>
              <w:t>(МДК.03.02</w:t>
            </w:r>
            <w:r w:rsidRPr="00091FE8">
              <w:rPr>
                <w:b/>
                <w:sz w:val="22"/>
                <w:szCs w:val="22"/>
              </w:rPr>
              <w:tab/>
              <w:t>Теория и методика формирования элементарных математических представлений у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30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091FE8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543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Добавление изображений к вопросу и ответу. Настройка темы оформления. Работа в режиме предпросмотра. Выбор правильных ответов и установка баллов. Создание ссылки для доступа к форме. Просмотр аналитики ответов. </w:t>
            </w:r>
            <w:r w:rsidRPr="00091FE8">
              <w:rPr>
                <w:b/>
                <w:sz w:val="22"/>
                <w:szCs w:val="22"/>
              </w:rPr>
              <w:t>(МДК.03.01</w:t>
            </w:r>
            <w:r w:rsidRPr="00091FE8">
              <w:rPr>
                <w:b/>
                <w:sz w:val="22"/>
                <w:szCs w:val="22"/>
              </w:rPr>
              <w:tab/>
              <w:t>Теория и методика развития речи у детей раннего и дошкольного возраста).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99"/>
        </w:trPr>
        <w:tc>
          <w:tcPr>
            <w:tcW w:w="4121" w:type="pct"/>
            <w:gridSpan w:val="2"/>
          </w:tcPr>
          <w:p w:rsidR="00091FE8" w:rsidRPr="00091FE8" w:rsidRDefault="00091FE8" w:rsidP="00091FE8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091FE8">
              <w:rPr>
                <w:b/>
                <w:sz w:val="22"/>
                <w:szCs w:val="22"/>
              </w:rPr>
              <w:t>ФЦ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31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750" w:type="pct"/>
            <w:vMerge w:val="restar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 xml:space="preserve">Тема 2.1. </w:t>
            </w:r>
          </w:p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Теоретические основы цифровизации образования</w:t>
            </w:r>
          </w:p>
        </w:tc>
        <w:tc>
          <w:tcPr>
            <w:tcW w:w="3371" w:type="pct"/>
          </w:tcPr>
          <w:p w:rsidR="00091FE8" w:rsidRPr="00091FE8" w:rsidRDefault="00091FE8" w:rsidP="00091FE8">
            <w:pPr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56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1.Цифровая образовательная среда современной образовательной организации. Правила техники безопасности и гигиенические рекомендации при использовании средств ИКТ в образовательном процессе. </w:t>
            </w:r>
            <w:r w:rsidRPr="00091FE8">
              <w:rPr>
                <w:b/>
                <w:bCs/>
                <w:sz w:val="22"/>
                <w:szCs w:val="22"/>
              </w:rPr>
              <w:t>(МДК.07.02</w:t>
            </w:r>
            <w:r w:rsidRPr="00091FE8">
              <w:rPr>
                <w:b/>
                <w:bCs/>
                <w:sz w:val="22"/>
                <w:szCs w:val="22"/>
              </w:rPr>
              <w:tab/>
              <w:t>Основы предпринимательства, открытие собственного дела).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56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2.Нормативно-правовые документы, регламентирующие применение ИКТ в образовательном процессе. </w:t>
            </w:r>
            <w:r w:rsidRPr="00091FE8">
              <w:rPr>
                <w:b/>
                <w:bCs/>
                <w:sz w:val="22"/>
                <w:szCs w:val="22"/>
              </w:rPr>
              <w:t>(МДК.06.01</w:t>
            </w:r>
            <w:r w:rsidRPr="00091FE8">
              <w:rPr>
                <w:b/>
                <w:bCs/>
                <w:sz w:val="22"/>
                <w:szCs w:val="22"/>
              </w:rPr>
              <w:tab/>
              <w:t>Теоретические и методические основы разработки и реализации парциональной программы в области художественно-эстетического развития с практикумом).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56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3.Информационная безопасность ребенка. </w:t>
            </w:r>
            <w:r w:rsidRPr="00091FE8">
              <w:rPr>
                <w:b/>
                <w:bCs/>
                <w:sz w:val="22"/>
                <w:szCs w:val="22"/>
              </w:rPr>
              <w:t>(МДК.04.01 Теоретические и методические основы процесса воспитания детей раннего и дошкольного возраста).</w:t>
            </w:r>
          </w:p>
        </w:tc>
        <w:tc>
          <w:tcPr>
            <w:tcW w:w="504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091FE8">
        <w:trPr>
          <w:trHeight w:val="290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259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Создание проекта «Безопасная образовательная среда» или информационного стенда по технике безопасности, используя различные средства ИКТ. </w:t>
            </w:r>
            <w:r w:rsidRPr="00091FE8">
              <w:rPr>
                <w:b/>
                <w:sz w:val="22"/>
                <w:szCs w:val="22"/>
              </w:rPr>
              <w:t>(</w:t>
            </w:r>
            <w:r w:rsidRPr="00091FE8">
              <w:rPr>
                <w:b/>
                <w:sz w:val="22"/>
                <w:szCs w:val="22"/>
              </w:rPr>
              <w:tab/>
              <w:t>МДК.02.05 Теоретические и методические основы организации музыкальной деятельности детей раннего и дошкольного возраста с практикумом).</w:t>
            </w:r>
          </w:p>
        </w:tc>
        <w:tc>
          <w:tcPr>
            <w:tcW w:w="504" w:type="pct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74"/>
        </w:trPr>
        <w:tc>
          <w:tcPr>
            <w:tcW w:w="750" w:type="pct"/>
            <w:vMerge w:val="restar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 xml:space="preserve">Тема 2.2. </w:t>
            </w:r>
          </w:p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Сетевые технологии обработки информации и защита информации</w:t>
            </w:r>
          </w:p>
        </w:tc>
        <w:tc>
          <w:tcPr>
            <w:tcW w:w="3371" w:type="pct"/>
          </w:tcPr>
          <w:p w:rsidR="00091FE8" w:rsidRPr="00091FE8" w:rsidRDefault="00091FE8" w:rsidP="00091FE8">
            <w:pPr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6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1.Виды коммуникаций. Виды сетей. Подключение к Интернету. Адресация в Интернете. Протоколы. Протокол передачи данных ТСР/IР. Адресация в Интернет. Доменная система имен. Службы Интернет. </w:t>
            </w:r>
          </w:p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(МДК.03.03 Теория и методика экологического образования детей раннего и дошкольного возраста).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5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2.Возможности и преимущества сетевых технологий. </w:t>
            </w:r>
            <w:r w:rsidRPr="00091FE8">
              <w:rPr>
                <w:b/>
                <w:bCs/>
                <w:sz w:val="22"/>
                <w:szCs w:val="22"/>
              </w:rPr>
              <w:t>( МДК.07.02 Основы предпринимательства, открытие собственного дела).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42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3.Аппаратные и программные средства организации компьютерных сетей. Локальные сети. Топологии локальных сетей. Глобальная сеть Интернет. </w:t>
            </w:r>
            <w:r w:rsidRPr="00091FE8">
              <w:rPr>
                <w:b/>
                <w:bCs/>
                <w:sz w:val="22"/>
                <w:szCs w:val="22"/>
              </w:rPr>
              <w:t>(МДК.03.05</w:t>
            </w:r>
            <w:r w:rsidRPr="00091FE8">
              <w:rPr>
                <w:b/>
                <w:bCs/>
                <w:sz w:val="22"/>
                <w:szCs w:val="22"/>
              </w:rPr>
              <w:tab/>
              <w:t>Детская литература с практикумом по выразительному чтению).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131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4.Защита информации в Интернете. </w:t>
            </w:r>
            <w:r w:rsidRPr="00091FE8">
              <w:rPr>
                <w:b/>
                <w:bCs/>
                <w:sz w:val="22"/>
                <w:szCs w:val="22"/>
              </w:rPr>
              <w:t>(</w:t>
            </w:r>
            <w:r w:rsidRPr="00091FE8">
              <w:rPr>
                <w:b/>
                <w:bCs/>
                <w:sz w:val="22"/>
                <w:szCs w:val="22"/>
              </w:rPr>
              <w:tab/>
              <w:t>МДК.03.04 Теория и методика ознакомления с социальным миром детей раннего и дошкольного возраста).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091FE8">
        <w:trPr>
          <w:trHeight w:val="30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24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Знакомство с глобальной сетью Интернет. Поиск информации в Интернет.  </w:t>
            </w:r>
            <w:r w:rsidRPr="00091FE8">
              <w:rPr>
                <w:b/>
                <w:sz w:val="22"/>
                <w:szCs w:val="22"/>
              </w:rPr>
              <w:t>(МДК.04.01 Теоретические и методические основы процесса воспитания детей раннего и дошкольного возраста).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164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551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091FE8">
              <w:rPr>
                <w:sz w:val="22"/>
                <w:szCs w:val="22"/>
              </w:rPr>
              <w:t xml:space="preserve">Использование сервисов и информационных ресурсов сети Интернет в профессиональной деятельности. Использование тестирующих систем в профессиональной деятельности. </w:t>
            </w:r>
            <w:r w:rsidRPr="00091FE8">
              <w:rPr>
                <w:b/>
                <w:sz w:val="22"/>
                <w:szCs w:val="22"/>
              </w:rPr>
              <w:t>(МДК.02.05 Теоретические и методические основы организации музыкальной деятельности детей раннего и дошкольного возраста с практикумом).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750" w:type="pct"/>
            <w:vMerge w:val="restart"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Тема 2.3.</w:t>
            </w:r>
          </w:p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Интерактивные средства обучения, применяемые в профессиональной деятельности</w:t>
            </w:r>
          </w:p>
        </w:tc>
        <w:tc>
          <w:tcPr>
            <w:tcW w:w="3371" w:type="pct"/>
          </w:tcPr>
          <w:p w:rsidR="00091FE8" w:rsidRPr="00091FE8" w:rsidRDefault="00091FE8" w:rsidP="00091FE8">
            <w:pPr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04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896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Cs/>
                <w:color w:val="0D0D0D"/>
                <w:sz w:val="22"/>
                <w:szCs w:val="22"/>
              </w:rPr>
              <w:t xml:space="preserve">1.Использование мультимедийной дидактики в образовательном процессе. Типы интерактивных упражнение. Технологические приемы мультимедийной дидактики. Оборудование современной мультимедийной интерактивной аудитории. Виды интерактивных систем голосования. </w:t>
            </w:r>
            <w:r w:rsidRPr="00091FE8">
              <w:rPr>
                <w:b/>
                <w:bCs/>
                <w:color w:val="0D0D0D"/>
                <w:sz w:val="22"/>
                <w:szCs w:val="22"/>
              </w:rPr>
              <w:t>(МДК.02.03 Теоретические и методические основы организации самообслуживания и трудовой деятельности детей раннего и дошкольного возраста).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884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color w:val="0D0D0D"/>
                <w:sz w:val="22"/>
                <w:szCs w:val="22"/>
              </w:rPr>
            </w:pPr>
            <w:r w:rsidRPr="00091FE8">
              <w:rPr>
                <w:bCs/>
                <w:color w:val="0D0D0D"/>
                <w:sz w:val="22"/>
                <w:szCs w:val="22"/>
              </w:rPr>
              <w:t xml:space="preserve">2.Понятие обучающих программ. Требование к обучающим программам. Отбор обучающих программ в соответствии с возрастом и уровнем психического развития обучающихся. Возможности интерактивной доски для обеспечения образовательного процесса. </w:t>
            </w:r>
            <w:r w:rsidRPr="00091FE8">
              <w:rPr>
                <w:b/>
                <w:bCs/>
                <w:color w:val="0D0D0D"/>
                <w:sz w:val="22"/>
                <w:szCs w:val="22"/>
              </w:rPr>
              <w:t>(МДК.04.01 Теоретические и методические основы процесса воспитания детей раннего и дошкольного возраста).</w:t>
            </w:r>
          </w:p>
        </w:tc>
        <w:tc>
          <w:tcPr>
            <w:tcW w:w="508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  <w:tc>
          <w:tcPr>
            <w:tcW w:w="371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38529B">
        <w:trPr>
          <w:trHeight w:val="483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color w:val="0D0D0D"/>
                <w:sz w:val="22"/>
                <w:szCs w:val="22"/>
              </w:rPr>
            </w:pPr>
            <w:r w:rsidRPr="00091FE8">
              <w:rPr>
                <w:bCs/>
                <w:color w:val="0D0D0D"/>
                <w:sz w:val="22"/>
                <w:szCs w:val="22"/>
              </w:rPr>
              <w:t>3. Технология сайтостроения. Основы сайтостроения. Современные технологии создания сайтов Службы Интернета. Электронная почта.</w:t>
            </w:r>
            <w:r w:rsidRPr="00091FE8">
              <w:rPr>
                <w:b/>
                <w:bCs/>
                <w:color w:val="0D0D0D"/>
                <w:sz w:val="22"/>
                <w:szCs w:val="22"/>
              </w:rPr>
              <w:t xml:space="preserve"> (МДК.02.05</w:t>
            </w:r>
            <w:r w:rsidRPr="00091FE8">
              <w:rPr>
                <w:b/>
                <w:bCs/>
                <w:color w:val="0D0D0D"/>
                <w:sz w:val="22"/>
                <w:szCs w:val="22"/>
              </w:rPr>
              <w:tab/>
              <w:t>Теоретические и методические основы организации музыкальной деятельности детей раннего и дошкольного возраста с практикумом).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1</w:t>
            </w:r>
          </w:p>
        </w:tc>
      </w:tr>
      <w:tr w:rsidR="00091FE8" w:rsidRPr="00091FE8" w:rsidTr="00091FE8">
        <w:trPr>
          <w:trHeight w:val="26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8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20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Подключение и калибровка интерактивной доски. Знакомство с базовыми возможностями оборудования. </w:t>
            </w:r>
            <w:r w:rsidRPr="00091FE8">
              <w:rPr>
                <w:b/>
                <w:bCs/>
                <w:sz w:val="22"/>
                <w:szCs w:val="22"/>
              </w:rPr>
              <w:t>(МДК.04.01 Теоретические и методические основы процесса воспитания детей раннего и дошкольного возраста).</w:t>
            </w:r>
          </w:p>
        </w:tc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0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8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205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Создание упражнений для интерактивной доски используя технологический приемы: доска объявлений, шторка, мельница, закладка, волшебный экран, интерактивная карта. </w:t>
            </w:r>
            <w:r w:rsidRPr="00091FE8">
              <w:rPr>
                <w:b/>
                <w:bCs/>
                <w:sz w:val="22"/>
                <w:szCs w:val="22"/>
              </w:rPr>
              <w:t>(МДК.02.03</w:t>
            </w:r>
            <w:r w:rsidRPr="00091FE8">
              <w:rPr>
                <w:b/>
                <w:bCs/>
                <w:sz w:val="22"/>
                <w:szCs w:val="22"/>
              </w:rPr>
              <w:tab/>
              <w:t>Теоретические и методические основы организации самообслуживания и трудовой деятельности детей раннего и дошкольного возраста).</w:t>
            </w:r>
          </w:p>
        </w:tc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78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8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20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>Знакомство с Документ-камерой.</w:t>
            </w:r>
            <w:r w:rsidRPr="00091FE8">
              <w:rPr>
                <w:rFonts w:eastAsia="Calibri"/>
                <w:sz w:val="22"/>
                <w:szCs w:val="22"/>
                <w:lang w:eastAsia="en-US"/>
              </w:rPr>
              <w:t xml:space="preserve"> Возможности Документ-камеры для обеспечения образовательного процесса. </w:t>
            </w:r>
            <w:r w:rsidRPr="00091FE8">
              <w:rPr>
                <w:rFonts w:eastAsia="Calibri"/>
                <w:b/>
                <w:sz w:val="22"/>
                <w:szCs w:val="22"/>
                <w:lang w:eastAsia="en-US"/>
              </w:rPr>
              <w:t>(МДК.06.01</w:t>
            </w:r>
            <w:r w:rsidRPr="00091FE8">
              <w:rPr>
                <w:rFonts w:eastAsia="Calibri"/>
                <w:b/>
                <w:sz w:val="22"/>
                <w:szCs w:val="22"/>
                <w:lang w:eastAsia="en-US"/>
              </w:rPr>
              <w:tab/>
              <w:t>Теоретические и методические основы разработки и реализации парциональной программы в области художественно-эстетического развития с практикумом).</w:t>
            </w:r>
          </w:p>
        </w:tc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0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8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</w:tr>
      <w:tr w:rsidR="00091FE8" w:rsidRPr="00091FE8" w:rsidTr="00091FE8">
        <w:trPr>
          <w:trHeight w:val="202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Обзор оборудования, используемого в системе интерактивного голосования. Создание вопросов для тестов </w:t>
            </w:r>
            <w:r w:rsidRPr="00091FE8">
              <w:rPr>
                <w:bCs/>
                <w:sz w:val="22"/>
                <w:szCs w:val="22"/>
              </w:rPr>
              <w:lastRenderedPageBreak/>
              <w:t xml:space="preserve">и опросов. Проверка правильности выполнения задания и мониторинг активности. </w:t>
            </w:r>
            <w:r w:rsidRPr="00091FE8">
              <w:rPr>
                <w:b/>
                <w:bCs/>
                <w:sz w:val="22"/>
                <w:szCs w:val="22"/>
              </w:rPr>
              <w:t>(МДК.03.04 Теория и методика ознакомления с социальным миром детей раннего и дошкольного возраста)</w:t>
            </w:r>
          </w:p>
        </w:tc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091FE8">
        <w:trPr>
          <w:trHeight w:val="278"/>
        </w:trPr>
        <w:tc>
          <w:tcPr>
            <w:tcW w:w="750" w:type="pct"/>
            <w:vMerge/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08" w:type="pct"/>
            <w:gridSpan w:val="2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091FE8">
        <w:trPr>
          <w:trHeight w:val="19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091FE8" w:rsidRPr="00091FE8" w:rsidRDefault="00091FE8" w:rsidP="00091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91FE8" w:rsidRPr="00091FE8" w:rsidRDefault="00091FE8" w:rsidP="00091FE8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91FE8">
              <w:rPr>
                <w:bCs/>
                <w:sz w:val="22"/>
                <w:szCs w:val="22"/>
              </w:rPr>
              <w:t xml:space="preserve">Конструкторы сайтов. Создание структуры сайта. Работа с меню редактора. Наполнение сайта образовательным контентом. Работа с интерактивными элементами сайта. </w:t>
            </w:r>
            <w:r w:rsidRPr="00091FE8">
              <w:rPr>
                <w:b/>
                <w:bCs/>
                <w:sz w:val="22"/>
                <w:szCs w:val="22"/>
              </w:rPr>
              <w:t>(МДК.05.01 Теоретические и методические основы организации взаимодействия с родителями (законными представителями) детей и сотрудниками ДОО.)</w:t>
            </w:r>
          </w:p>
        </w:tc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</w:tr>
      <w:tr w:rsidR="00091FE8" w:rsidRPr="00091FE8" w:rsidTr="0038529B">
        <w:trPr>
          <w:trHeight w:val="20"/>
        </w:trPr>
        <w:tc>
          <w:tcPr>
            <w:tcW w:w="4121" w:type="pct"/>
            <w:gridSpan w:val="2"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color w:val="0D0D0D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508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2</w:t>
            </w:r>
          </w:p>
        </w:tc>
        <w:tc>
          <w:tcPr>
            <w:tcW w:w="371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3</w:t>
            </w:r>
          </w:p>
        </w:tc>
      </w:tr>
      <w:tr w:rsidR="00091FE8" w:rsidRPr="00091FE8" w:rsidTr="0038529B">
        <w:trPr>
          <w:trHeight w:val="20"/>
        </w:trPr>
        <w:tc>
          <w:tcPr>
            <w:tcW w:w="4121" w:type="pct"/>
            <w:gridSpan w:val="2"/>
          </w:tcPr>
          <w:p w:rsidR="00091FE8" w:rsidRPr="00091FE8" w:rsidRDefault="00091FE8" w:rsidP="00091FE8">
            <w:pPr>
              <w:rPr>
                <w:b/>
                <w:b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color w:val="0D0D0D"/>
                <w:sz w:val="22"/>
                <w:szCs w:val="22"/>
              </w:rPr>
              <w:t>Всего:</w:t>
            </w:r>
          </w:p>
        </w:tc>
        <w:tc>
          <w:tcPr>
            <w:tcW w:w="508" w:type="pct"/>
            <w:gridSpan w:val="2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091FE8">
              <w:rPr>
                <w:b/>
                <w:bCs/>
                <w:iCs/>
                <w:color w:val="0D0D0D"/>
                <w:sz w:val="22"/>
                <w:szCs w:val="22"/>
              </w:rPr>
              <w:t>88</w:t>
            </w:r>
          </w:p>
        </w:tc>
        <w:tc>
          <w:tcPr>
            <w:tcW w:w="371" w:type="pct"/>
            <w:vAlign w:val="center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</w:tbl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091FE8" w:rsidRPr="00091FE8" w:rsidSect="00CE5B85">
          <w:pgSz w:w="16840" w:h="11907" w:orient="landscape"/>
          <w:pgMar w:top="567" w:right="1134" w:bottom="1418" w:left="992" w:header="709" w:footer="158" w:gutter="0"/>
          <w:cols w:space="720"/>
        </w:sectPr>
      </w:pP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outlineLvl w:val="0"/>
        <w:rPr>
          <w:b/>
          <w:caps/>
        </w:rPr>
      </w:pPr>
      <w:r w:rsidRPr="00091FE8">
        <w:rPr>
          <w:b/>
          <w:caps/>
        </w:rPr>
        <w:lastRenderedPageBreak/>
        <w:t>3. условия реализации программы учебной дисциплины</w:t>
      </w:r>
    </w:p>
    <w:p w:rsidR="00091FE8" w:rsidRPr="00091FE8" w:rsidRDefault="00091FE8" w:rsidP="00091FE8">
      <w:pPr>
        <w:contextualSpacing/>
      </w:pPr>
    </w:p>
    <w:p w:rsidR="00091FE8" w:rsidRPr="00091FE8" w:rsidRDefault="00091FE8" w:rsidP="00091FE8">
      <w:pPr>
        <w:keepNext/>
        <w:keepLines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color w:val="FF0000"/>
        </w:rPr>
      </w:pPr>
      <w:r w:rsidRPr="00091FE8">
        <w:rPr>
          <w:b/>
          <w:bCs/>
        </w:rPr>
        <w:t>Материально-техническое обеспечение</w:t>
      </w:r>
      <w:r w:rsidRPr="00091FE8">
        <w:rPr>
          <w:b/>
          <w:bCs/>
          <w:color w:val="FF0000"/>
        </w:rPr>
        <w:t xml:space="preserve"> </w:t>
      </w: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  <w:bCs/>
          <w:color w:val="FF0000"/>
        </w:rPr>
      </w:pP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091FE8">
        <w:rPr>
          <w:bCs/>
          <w:color w:val="0D0D0D"/>
        </w:rPr>
        <w:t>Кабинет «</w:t>
      </w:r>
      <w:r w:rsidRPr="00091FE8">
        <w:rPr>
          <w:color w:val="0D0D0D"/>
        </w:rPr>
        <w:t>учебной дисциплины</w:t>
      </w:r>
      <w:r w:rsidRPr="00091FE8">
        <w:rPr>
          <w:bCs/>
          <w:color w:val="0D0D0D"/>
        </w:rPr>
        <w:t xml:space="preserve">», оснащенный </w:t>
      </w:r>
      <w:r w:rsidRPr="00091FE8">
        <w:rPr>
          <w:bCs/>
          <w:color w:val="0D0D0D"/>
        </w:rPr>
        <w:br/>
        <w:t xml:space="preserve">в соответствии </w:t>
      </w:r>
      <w:r w:rsidRPr="00091FE8">
        <w:rPr>
          <w:bCs/>
          <w:u w:val="single"/>
        </w:rPr>
        <w:t>с п. 6.1.2.1 примерной образовательной программы по специальности</w:t>
      </w:r>
      <w:r w:rsidRPr="00091FE8">
        <w:rPr>
          <w:bCs/>
        </w:rPr>
        <w:t xml:space="preserve"> -</w:t>
      </w:r>
      <w:r w:rsidRPr="00091FE8">
        <w:rPr>
          <w:rFonts w:ascii="Calibri" w:hAnsi="Calibri"/>
          <w:sz w:val="22"/>
          <w:szCs w:val="22"/>
        </w:rPr>
        <w:t xml:space="preserve"> </w:t>
      </w:r>
      <w:r w:rsidRPr="00091FE8">
        <w:t>44.02.01 Дошкольное образование</w:t>
      </w:r>
      <w:r w:rsidRPr="00091FE8">
        <w:rPr>
          <w:bCs/>
          <w:color w:val="0D0D0D"/>
        </w:rPr>
        <w:t>.</w:t>
      </w: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091FE8">
        <w:rPr>
          <w:bCs/>
          <w:color w:val="0D0D0D"/>
        </w:rPr>
        <w:t xml:space="preserve">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</w:t>
      </w: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091FE8">
        <w:rPr>
          <w:bCs/>
          <w:color w:val="0D0D0D"/>
        </w:rPr>
        <w:t>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091FE8">
        <w:rPr>
          <w:bCs/>
          <w:color w:val="0D0D0D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</w:t>
      </w: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091FE8">
        <w:rPr>
          <w:bCs/>
          <w:color w:val="0D0D0D"/>
        </w:rPr>
        <w:t>не менее 25 процентов обучающихся к цифровой (электронной) библиотеке.</w:t>
      </w: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091FE8">
        <w:rPr>
          <w:bCs/>
          <w:color w:val="0D0D0D"/>
        </w:rPr>
        <w:t xml:space="preserve">Обучающимся должен быть обеспечен доступ (удаленный доступ), </w:t>
      </w: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091FE8">
        <w:rPr>
          <w:bCs/>
          <w:color w:val="0D0D0D"/>
        </w:rPr>
        <w:t>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91FE8" w:rsidRPr="00091FE8" w:rsidRDefault="00091FE8" w:rsidP="00091FE8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091FE8">
        <w:rPr>
          <w:bCs/>
          <w:color w:val="0D0D0D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:rsidR="00091FE8" w:rsidRPr="00091FE8" w:rsidRDefault="00091FE8" w:rsidP="00091F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091FE8" w:rsidRPr="00091FE8" w:rsidRDefault="00091FE8" w:rsidP="00091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091FE8">
        <w:rPr>
          <w:b/>
          <w:bCs/>
        </w:rPr>
        <w:t>Оборудование учебного кабинета:</w:t>
      </w:r>
      <w:r w:rsidRPr="00091FE8">
        <w:rPr>
          <w:bCs/>
        </w:rPr>
        <w:t xml:space="preserve"> </w:t>
      </w:r>
    </w:p>
    <w:p w:rsidR="00091FE8" w:rsidRPr="00091FE8" w:rsidRDefault="00091FE8" w:rsidP="00091FE8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091FE8">
        <w:rPr>
          <w:bCs/>
        </w:rPr>
        <w:t>посадочные места для обучающихся;</w:t>
      </w:r>
    </w:p>
    <w:p w:rsidR="00091FE8" w:rsidRPr="00091FE8" w:rsidRDefault="00091FE8" w:rsidP="00091FE8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091FE8">
        <w:rPr>
          <w:bCs/>
        </w:rPr>
        <w:t>рабочее место учителя;</w:t>
      </w:r>
    </w:p>
    <w:p w:rsidR="00091FE8" w:rsidRPr="00091FE8" w:rsidRDefault="00091FE8" w:rsidP="00091FE8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091FE8">
        <w:rPr>
          <w:bCs/>
        </w:rPr>
        <w:t>маркерная доска;</w:t>
      </w:r>
    </w:p>
    <w:p w:rsidR="00091FE8" w:rsidRPr="00091FE8" w:rsidRDefault="00091FE8" w:rsidP="00091FE8">
      <w:pPr>
        <w:keepNext/>
        <w:keepLines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091FE8">
        <w:rPr>
          <w:bCs/>
        </w:rPr>
        <w:t>учебно-методическое обеспечение</w:t>
      </w:r>
    </w:p>
    <w:p w:rsidR="00091FE8" w:rsidRPr="00091FE8" w:rsidRDefault="00091FE8" w:rsidP="00091FE8">
      <w:pPr>
        <w:shd w:val="clear" w:color="auto" w:fill="FFFFFF"/>
        <w:contextualSpacing/>
        <w:rPr>
          <w:b/>
          <w:bCs/>
        </w:rPr>
      </w:pPr>
      <w:r w:rsidRPr="00091FE8">
        <w:rPr>
          <w:b/>
          <w:bCs/>
        </w:rPr>
        <w:t xml:space="preserve">Технические средства обучения: </w:t>
      </w:r>
    </w:p>
    <w:p w:rsidR="00091FE8" w:rsidRPr="00091FE8" w:rsidRDefault="00091FE8" w:rsidP="00091FE8">
      <w:pPr>
        <w:numPr>
          <w:ilvl w:val="0"/>
          <w:numId w:val="4"/>
        </w:numPr>
        <w:ind w:hanging="436"/>
        <w:contextualSpacing/>
      </w:pPr>
      <w:r w:rsidRPr="00091FE8">
        <w:t>компьютеры;</w:t>
      </w:r>
    </w:p>
    <w:p w:rsidR="00091FE8" w:rsidRPr="00091FE8" w:rsidRDefault="00091FE8" w:rsidP="00091FE8">
      <w:pPr>
        <w:numPr>
          <w:ilvl w:val="0"/>
          <w:numId w:val="4"/>
        </w:numPr>
        <w:ind w:hanging="436"/>
        <w:contextualSpacing/>
      </w:pPr>
      <w:r w:rsidRPr="00091FE8">
        <w:t>мультимедиа;</w:t>
      </w:r>
    </w:p>
    <w:p w:rsidR="00091FE8" w:rsidRPr="00091FE8" w:rsidRDefault="00091FE8" w:rsidP="00091FE8">
      <w:pPr>
        <w:numPr>
          <w:ilvl w:val="0"/>
          <w:numId w:val="4"/>
        </w:numPr>
        <w:ind w:hanging="436"/>
        <w:contextualSpacing/>
      </w:pPr>
      <w:r w:rsidRPr="00091FE8">
        <w:t>локальная сеть кабинета, интернет;</w:t>
      </w:r>
    </w:p>
    <w:p w:rsidR="00091FE8" w:rsidRPr="00091FE8" w:rsidRDefault="00091FE8" w:rsidP="00091FE8">
      <w:pPr>
        <w:numPr>
          <w:ilvl w:val="0"/>
          <w:numId w:val="4"/>
        </w:numPr>
        <w:ind w:hanging="436"/>
        <w:contextualSpacing/>
      </w:pPr>
      <w:r w:rsidRPr="00091FE8">
        <w:t>периферийное оборудование и оргтехника.</w:t>
      </w:r>
    </w:p>
    <w:p w:rsidR="00091FE8" w:rsidRPr="00091FE8" w:rsidRDefault="00091FE8" w:rsidP="00091FE8">
      <w:pPr>
        <w:widowControl w:val="0"/>
        <w:spacing w:before="2" w:line="256" w:lineRule="auto"/>
        <w:ind w:left="720" w:right="1653"/>
        <w:contextualSpacing/>
        <w:rPr>
          <w:b/>
          <w:bCs/>
          <w:color w:val="000000"/>
          <w:spacing w:val="4"/>
          <w:w w:val="82"/>
          <w:sz w:val="28"/>
          <w:szCs w:val="28"/>
        </w:rPr>
      </w:pPr>
    </w:p>
    <w:p w:rsidR="00091FE8" w:rsidRPr="00091FE8" w:rsidRDefault="00091FE8" w:rsidP="00091FE8">
      <w:pPr>
        <w:widowControl w:val="0"/>
        <w:spacing w:before="2" w:line="256" w:lineRule="auto"/>
        <w:ind w:right="1653"/>
        <w:rPr>
          <w:b/>
          <w:bCs/>
          <w:color w:val="000000"/>
          <w:szCs w:val="28"/>
        </w:rPr>
      </w:pPr>
      <w:r w:rsidRPr="00091FE8">
        <w:rPr>
          <w:b/>
          <w:bCs/>
          <w:color w:val="000000"/>
          <w:spacing w:val="4"/>
          <w:w w:val="82"/>
          <w:szCs w:val="28"/>
        </w:rPr>
        <w:t>О</w:t>
      </w:r>
      <w:r w:rsidRPr="00091FE8">
        <w:rPr>
          <w:b/>
          <w:bCs/>
          <w:color w:val="000000"/>
          <w:spacing w:val="7"/>
          <w:w w:val="95"/>
          <w:szCs w:val="28"/>
        </w:rPr>
        <w:t>б</w:t>
      </w:r>
      <w:r w:rsidRPr="00091FE8">
        <w:rPr>
          <w:b/>
          <w:bCs/>
          <w:color w:val="000000"/>
          <w:spacing w:val="7"/>
          <w:w w:val="93"/>
          <w:szCs w:val="28"/>
        </w:rPr>
        <w:t>о</w:t>
      </w:r>
      <w:r w:rsidRPr="00091FE8">
        <w:rPr>
          <w:b/>
          <w:bCs/>
          <w:color w:val="000000"/>
          <w:spacing w:val="5"/>
          <w:w w:val="93"/>
          <w:szCs w:val="28"/>
        </w:rPr>
        <w:t>р</w:t>
      </w:r>
      <w:r w:rsidRPr="00091FE8">
        <w:rPr>
          <w:b/>
          <w:bCs/>
          <w:color w:val="000000"/>
          <w:spacing w:val="5"/>
          <w:w w:val="94"/>
          <w:szCs w:val="28"/>
        </w:rPr>
        <w:t>у</w:t>
      </w:r>
      <w:r w:rsidRPr="00091FE8">
        <w:rPr>
          <w:b/>
          <w:bCs/>
          <w:color w:val="000000"/>
          <w:spacing w:val="6"/>
          <w:w w:val="85"/>
          <w:szCs w:val="28"/>
        </w:rPr>
        <w:t>д</w:t>
      </w:r>
      <w:r w:rsidRPr="00091FE8">
        <w:rPr>
          <w:b/>
          <w:bCs/>
          <w:color w:val="000000"/>
          <w:spacing w:val="6"/>
          <w:w w:val="93"/>
          <w:szCs w:val="28"/>
        </w:rPr>
        <w:t>о</w:t>
      </w:r>
      <w:r w:rsidRPr="00091FE8">
        <w:rPr>
          <w:b/>
          <w:bCs/>
          <w:color w:val="000000"/>
          <w:spacing w:val="4"/>
          <w:w w:val="96"/>
          <w:szCs w:val="28"/>
        </w:rPr>
        <w:t>в</w:t>
      </w:r>
      <w:r w:rsidRPr="00091FE8">
        <w:rPr>
          <w:b/>
          <w:bCs/>
          <w:color w:val="000000"/>
          <w:spacing w:val="7"/>
          <w:w w:val="94"/>
          <w:szCs w:val="28"/>
        </w:rPr>
        <w:t>ан</w:t>
      </w:r>
      <w:r w:rsidRPr="00091FE8">
        <w:rPr>
          <w:b/>
          <w:bCs/>
          <w:color w:val="000000"/>
          <w:spacing w:val="5"/>
          <w:w w:val="93"/>
          <w:szCs w:val="28"/>
        </w:rPr>
        <w:t>и</w:t>
      </w:r>
      <w:r w:rsidRPr="00091FE8">
        <w:rPr>
          <w:b/>
          <w:bCs/>
          <w:color w:val="000000"/>
          <w:w w:val="93"/>
          <w:szCs w:val="28"/>
        </w:rPr>
        <w:t>е</w:t>
      </w:r>
      <w:r w:rsidRPr="00091FE8">
        <w:rPr>
          <w:b/>
          <w:bCs/>
          <w:color w:val="000000"/>
          <w:spacing w:val="6"/>
          <w:szCs w:val="28"/>
        </w:rPr>
        <w:t xml:space="preserve"> </w:t>
      </w:r>
      <w:r w:rsidRPr="00091FE8">
        <w:rPr>
          <w:b/>
          <w:bCs/>
          <w:color w:val="000000"/>
          <w:spacing w:val="4"/>
          <w:w w:val="90"/>
          <w:szCs w:val="28"/>
        </w:rPr>
        <w:t>л</w:t>
      </w:r>
      <w:r w:rsidRPr="00091FE8">
        <w:rPr>
          <w:b/>
          <w:bCs/>
          <w:color w:val="000000"/>
          <w:spacing w:val="6"/>
          <w:w w:val="94"/>
          <w:szCs w:val="28"/>
        </w:rPr>
        <w:t>а</w:t>
      </w:r>
      <w:r w:rsidRPr="00091FE8">
        <w:rPr>
          <w:b/>
          <w:bCs/>
          <w:color w:val="000000"/>
          <w:spacing w:val="5"/>
          <w:w w:val="95"/>
          <w:szCs w:val="28"/>
        </w:rPr>
        <w:t>б</w:t>
      </w:r>
      <w:r w:rsidRPr="00091FE8">
        <w:rPr>
          <w:b/>
          <w:bCs/>
          <w:color w:val="000000"/>
          <w:spacing w:val="4"/>
          <w:w w:val="93"/>
          <w:szCs w:val="28"/>
        </w:rPr>
        <w:t>о</w:t>
      </w:r>
      <w:r w:rsidRPr="00091FE8">
        <w:rPr>
          <w:b/>
          <w:bCs/>
          <w:color w:val="000000"/>
          <w:spacing w:val="6"/>
          <w:w w:val="93"/>
          <w:szCs w:val="28"/>
        </w:rPr>
        <w:t>р</w:t>
      </w:r>
      <w:r w:rsidRPr="00091FE8">
        <w:rPr>
          <w:b/>
          <w:bCs/>
          <w:color w:val="000000"/>
          <w:spacing w:val="8"/>
          <w:w w:val="94"/>
          <w:szCs w:val="28"/>
        </w:rPr>
        <w:t>а</w:t>
      </w:r>
      <w:r w:rsidRPr="00091FE8">
        <w:rPr>
          <w:b/>
          <w:bCs/>
          <w:color w:val="000000"/>
          <w:spacing w:val="6"/>
          <w:w w:val="97"/>
          <w:szCs w:val="28"/>
        </w:rPr>
        <w:t>т</w:t>
      </w:r>
      <w:r w:rsidRPr="00091FE8">
        <w:rPr>
          <w:b/>
          <w:bCs/>
          <w:color w:val="000000"/>
          <w:spacing w:val="6"/>
          <w:w w:val="93"/>
          <w:szCs w:val="28"/>
        </w:rPr>
        <w:t>о</w:t>
      </w:r>
      <w:r w:rsidRPr="00091FE8">
        <w:rPr>
          <w:b/>
          <w:bCs/>
          <w:color w:val="000000"/>
          <w:spacing w:val="10"/>
          <w:w w:val="93"/>
          <w:szCs w:val="28"/>
        </w:rPr>
        <w:t>р</w:t>
      </w:r>
      <w:r w:rsidRPr="00091FE8">
        <w:rPr>
          <w:b/>
          <w:bCs/>
          <w:color w:val="000000"/>
          <w:spacing w:val="5"/>
          <w:w w:val="93"/>
          <w:szCs w:val="28"/>
        </w:rPr>
        <w:t>и</w:t>
      </w:r>
      <w:r w:rsidRPr="00091FE8">
        <w:rPr>
          <w:b/>
          <w:bCs/>
          <w:color w:val="000000"/>
          <w:w w:val="93"/>
          <w:szCs w:val="28"/>
        </w:rPr>
        <w:t>и</w:t>
      </w:r>
      <w:r w:rsidRPr="00091FE8">
        <w:rPr>
          <w:b/>
          <w:bCs/>
          <w:color w:val="000000"/>
          <w:spacing w:val="6"/>
          <w:szCs w:val="28"/>
        </w:rPr>
        <w:t xml:space="preserve"> </w:t>
      </w:r>
      <w:r w:rsidRPr="00091FE8">
        <w:rPr>
          <w:b/>
          <w:bCs/>
          <w:color w:val="000000"/>
          <w:w w:val="93"/>
          <w:szCs w:val="28"/>
        </w:rPr>
        <w:t>и</w:t>
      </w:r>
      <w:r w:rsidRPr="00091FE8">
        <w:rPr>
          <w:b/>
          <w:bCs/>
          <w:color w:val="000000"/>
          <w:spacing w:val="9"/>
          <w:szCs w:val="28"/>
        </w:rPr>
        <w:t xml:space="preserve"> </w:t>
      </w:r>
      <w:r w:rsidRPr="00091FE8">
        <w:rPr>
          <w:b/>
          <w:bCs/>
          <w:color w:val="000000"/>
          <w:spacing w:val="3"/>
          <w:w w:val="93"/>
          <w:szCs w:val="28"/>
        </w:rPr>
        <w:t>р</w:t>
      </w:r>
      <w:r w:rsidRPr="00091FE8">
        <w:rPr>
          <w:b/>
          <w:bCs/>
          <w:color w:val="000000"/>
          <w:spacing w:val="4"/>
          <w:w w:val="94"/>
          <w:szCs w:val="28"/>
        </w:rPr>
        <w:t>а</w:t>
      </w:r>
      <w:r w:rsidRPr="00091FE8">
        <w:rPr>
          <w:b/>
          <w:bCs/>
          <w:color w:val="000000"/>
          <w:spacing w:val="7"/>
          <w:w w:val="95"/>
          <w:szCs w:val="28"/>
        </w:rPr>
        <w:t>б</w:t>
      </w:r>
      <w:r w:rsidRPr="00091FE8">
        <w:rPr>
          <w:b/>
          <w:bCs/>
          <w:color w:val="000000"/>
          <w:spacing w:val="7"/>
          <w:w w:val="93"/>
          <w:szCs w:val="28"/>
        </w:rPr>
        <w:t>о</w:t>
      </w:r>
      <w:r w:rsidRPr="00091FE8">
        <w:rPr>
          <w:b/>
          <w:bCs/>
          <w:color w:val="000000"/>
          <w:spacing w:val="5"/>
          <w:w w:val="96"/>
          <w:szCs w:val="28"/>
        </w:rPr>
        <w:t>ч</w:t>
      </w:r>
      <w:r w:rsidRPr="00091FE8">
        <w:rPr>
          <w:b/>
          <w:bCs/>
          <w:color w:val="000000"/>
          <w:spacing w:val="5"/>
          <w:w w:val="93"/>
          <w:szCs w:val="28"/>
        </w:rPr>
        <w:t>и</w:t>
      </w:r>
      <w:r w:rsidRPr="00091FE8">
        <w:rPr>
          <w:b/>
          <w:bCs/>
          <w:color w:val="000000"/>
          <w:spacing w:val="1"/>
          <w:w w:val="97"/>
          <w:szCs w:val="28"/>
        </w:rPr>
        <w:t>х</w:t>
      </w:r>
      <w:r w:rsidRPr="00091FE8">
        <w:rPr>
          <w:b/>
          <w:bCs/>
          <w:color w:val="000000"/>
          <w:spacing w:val="5"/>
          <w:szCs w:val="28"/>
        </w:rPr>
        <w:t xml:space="preserve"> </w:t>
      </w:r>
      <w:r w:rsidRPr="00091FE8">
        <w:rPr>
          <w:b/>
          <w:bCs/>
          <w:color w:val="000000"/>
          <w:spacing w:val="6"/>
          <w:w w:val="80"/>
          <w:szCs w:val="28"/>
        </w:rPr>
        <w:t>м</w:t>
      </w:r>
      <w:r w:rsidRPr="00091FE8">
        <w:rPr>
          <w:b/>
          <w:bCs/>
          <w:color w:val="000000"/>
          <w:spacing w:val="6"/>
          <w:w w:val="93"/>
          <w:szCs w:val="28"/>
        </w:rPr>
        <w:t>е</w:t>
      </w:r>
      <w:r w:rsidRPr="00091FE8">
        <w:rPr>
          <w:b/>
          <w:bCs/>
          <w:color w:val="000000"/>
          <w:spacing w:val="5"/>
          <w:w w:val="104"/>
          <w:szCs w:val="28"/>
        </w:rPr>
        <w:t>с</w:t>
      </w:r>
      <w:r w:rsidRPr="00091FE8">
        <w:rPr>
          <w:b/>
          <w:bCs/>
          <w:color w:val="000000"/>
          <w:w w:val="97"/>
          <w:szCs w:val="28"/>
        </w:rPr>
        <w:t>т</w:t>
      </w:r>
      <w:r w:rsidRPr="00091FE8">
        <w:rPr>
          <w:b/>
          <w:bCs/>
          <w:color w:val="000000"/>
          <w:spacing w:val="8"/>
          <w:szCs w:val="28"/>
        </w:rPr>
        <w:t xml:space="preserve"> </w:t>
      </w:r>
      <w:r w:rsidRPr="00091FE8">
        <w:rPr>
          <w:b/>
          <w:bCs/>
          <w:color w:val="000000"/>
          <w:spacing w:val="4"/>
          <w:w w:val="90"/>
          <w:szCs w:val="28"/>
        </w:rPr>
        <w:t>л</w:t>
      </w:r>
      <w:r w:rsidRPr="00091FE8">
        <w:rPr>
          <w:b/>
          <w:bCs/>
          <w:color w:val="000000"/>
          <w:spacing w:val="6"/>
          <w:w w:val="94"/>
          <w:szCs w:val="28"/>
        </w:rPr>
        <w:t>а</w:t>
      </w:r>
      <w:r w:rsidRPr="00091FE8">
        <w:rPr>
          <w:b/>
          <w:bCs/>
          <w:color w:val="000000"/>
          <w:spacing w:val="5"/>
          <w:w w:val="95"/>
          <w:szCs w:val="28"/>
        </w:rPr>
        <w:t>б</w:t>
      </w:r>
      <w:r w:rsidRPr="00091FE8">
        <w:rPr>
          <w:b/>
          <w:bCs/>
          <w:color w:val="000000"/>
          <w:spacing w:val="7"/>
          <w:w w:val="93"/>
          <w:szCs w:val="28"/>
        </w:rPr>
        <w:t>о</w:t>
      </w:r>
      <w:r w:rsidRPr="00091FE8">
        <w:rPr>
          <w:b/>
          <w:bCs/>
          <w:color w:val="000000"/>
          <w:spacing w:val="5"/>
          <w:w w:val="93"/>
          <w:szCs w:val="28"/>
        </w:rPr>
        <w:t>р</w:t>
      </w:r>
      <w:r w:rsidRPr="00091FE8">
        <w:rPr>
          <w:b/>
          <w:bCs/>
          <w:color w:val="000000"/>
          <w:spacing w:val="4"/>
          <w:w w:val="94"/>
          <w:szCs w:val="28"/>
        </w:rPr>
        <w:t>а</w:t>
      </w:r>
      <w:r w:rsidRPr="00091FE8">
        <w:rPr>
          <w:b/>
          <w:bCs/>
          <w:color w:val="000000"/>
          <w:spacing w:val="6"/>
          <w:w w:val="97"/>
          <w:szCs w:val="28"/>
        </w:rPr>
        <w:t>т</w:t>
      </w:r>
      <w:r w:rsidRPr="00091FE8">
        <w:rPr>
          <w:b/>
          <w:bCs/>
          <w:color w:val="000000"/>
          <w:spacing w:val="7"/>
          <w:w w:val="93"/>
          <w:szCs w:val="28"/>
        </w:rPr>
        <w:t>ор</w:t>
      </w:r>
      <w:r w:rsidRPr="00091FE8">
        <w:rPr>
          <w:b/>
          <w:bCs/>
          <w:color w:val="000000"/>
          <w:spacing w:val="3"/>
          <w:w w:val="93"/>
          <w:szCs w:val="28"/>
        </w:rPr>
        <w:t>и</w:t>
      </w:r>
      <w:r w:rsidRPr="00091FE8">
        <w:rPr>
          <w:b/>
          <w:bCs/>
          <w:color w:val="000000"/>
          <w:spacing w:val="6"/>
          <w:w w:val="93"/>
          <w:szCs w:val="28"/>
        </w:rPr>
        <w:t>и</w:t>
      </w:r>
      <w:r w:rsidRPr="00091FE8">
        <w:rPr>
          <w:b/>
          <w:bCs/>
          <w:color w:val="000000"/>
          <w:w w:val="107"/>
          <w:szCs w:val="28"/>
        </w:rPr>
        <w:t>:</w:t>
      </w:r>
      <w:r w:rsidRPr="00091FE8">
        <w:rPr>
          <w:b/>
          <w:bCs/>
          <w:color w:val="000000"/>
          <w:szCs w:val="28"/>
        </w:rPr>
        <w:t xml:space="preserve"> </w:t>
      </w:r>
    </w:p>
    <w:p w:rsidR="00091FE8" w:rsidRPr="00091FE8" w:rsidRDefault="00091FE8" w:rsidP="00091FE8">
      <w:pPr>
        <w:numPr>
          <w:ilvl w:val="0"/>
          <w:numId w:val="18"/>
        </w:numPr>
        <w:contextualSpacing/>
      </w:pPr>
      <w:r w:rsidRPr="00091FE8">
        <w:t>Комплект учебно-наглядных пособий:</w:t>
      </w:r>
    </w:p>
    <w:p w:rsidR="00091FE8" w:rsidRPr="00091FE8" w:rsidRDefault="00091FE8" w:rsidP="00091FE8">
      <w:pPr>
        <w:numPr>
          <w:ilvl w:val="0"/>
          <w:numId w:val="18"/>
        </w:numPr>
        <w:contextualSpacing/>
      </w:pPr>
      <w:r w:rsidRPr="00091FE8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091FE8" w:rsidRPr="00091FE8" w:rsidRDefault="00091FE8" w:rsidP="00091FE8">
      <w:pPr>
        <w:numPr>
          <w:ilvl w:val="0"/>
          <w:numId w:val="18"/>
        </w:numPr>
        <w:contextualSpacing/>
      </w:pPr>
      <w:r w:rsidRPr="00091FE8">
        <w:t>библиотечный фонд.</w:t>
      </w:r>
    </w:p>
    <w:p w:rsidR="00091FE8" w:rsidRPr="00091FE8" w:rsidRDefault="00091FE8" w:rsidP="00091FE8">
      <w:pPr>
        <w:ind w:left="720"/>
        <w:contextualSpacing/>
        <w:rPr>
          <w:b/>
        </w:rPr>
      </w:pPr>
    </w:p>
    <w:p w:rsidR="00091FE8" w:rsidRPr="00091FE8" w:rsidRDefault="00091FE8" w:rsidP="00091F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outlineLvl w:val="0"/>
        <w:rPr>
          <w:b/>
        </w:rPr>
      </w:pPr>
      <w:r w:rsidRPr="00091FE8">
        <w:rPr>
          <w:b/>
        </w:rPr>
        <w:t>3.2. Информационное обеспечение обучения</w:t>
      </w:r>
    </w:p>
    <w:p w:rsidR="00091FE8" w:rsidRPr="00091FE8" w:rsidRDefault="00091FE8" w:rsidP="00091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091FE8">
        <w:rPr>
          <w:b/>
          <w:bCs/>
          <w:color w:val="000000"/>
        </w:rPr>
        <w:t>3.2.1. Основные печатные издания</w:t>
      </w:r>
    </w:p>
    <w:p w:rsidR="00091FE8" w:rsidRPr="00091FE8" w:rsidRDefault="00091FE8" w:rsidP="00091FE8">
      <w:pPr>
        <w:numPr>
          <w:ilvl w:val="0"/>
          <w:numId w:val="28"/>
        </w:numPr>
        <w:tabs>
          <w:tab w:val="left" w:pos="284"/>
          <w:tab w:val="left" w:pos="709"/>
          <w:tab w:val="left" w:pos="851"/>
        </w:tabs>
        <w:spacing w:line="276" w:lineRule="auto"/>
        <w:ind w:firstLine="709"/>
        <w:jc w:val="both"/>
        <w:rPr>
          <w:color w:val="0D0D0D"/>
          <w:lang w:eastAsia="en-US"/>
        </w:rPr>
      </w:pPr>
      <w:r w:rsidRPr="00091FE8">
        <w:rPr>
          <w:color w:val="0D0D0D"/>
          <w:lang w:eastAsia="en-US"/>
        </w:rPr>
        <w:t xml:space="preserve">Михеева, Е.В. Информационные технологии в профессиональной деятельности [Текст]: учебное пособие для студ. учреждений сред. проф. </w:t>
      </w:r>
      <w:r w:rsidRPr="00091FE8">
        <w:rPr>
          <w:color w:val="0D0D0D"/>
          <w:lang w:eastAsia="en-US"/>
        </w:rPr>
        <w:lastRenderedPageBreak/>
        <w:t>образования / Е.В. Михеева, О.И. Титова. – Москва: Издательский центр "Академия", 2021. - 384 с.</w:t>
      </w:r>
    </w:p>
    <w:p w:rsidR="00091FE8" w:rsidRPr="00091FE8" w:rsidRDefault="00091FE8" w:rsidP="00091FE8">
      <w:pPr>
        <w:numPr>
          <w:ilvl w:val="0"/>
          <w:numId w:val="28"/>
        </w:numPr>
        <w:tabs>
          <w:tab w:val="left" w:pos="284"/>
          <w:tab w:val="left" w:pos="709"/>
          <w:tab w:val="left" w:pos="851"/>
        </w:tabs>
        <w:spacing w:line="276" w:lineRule="auto"/>
        <w:ind w:firstLine="709"/>
        <w:jc w:val="both"/>
        <w:rPr>
          <w:color w:val="0D0D0D"/>
          <w:lang w:eastAsia="en-US"/>
        </w:rPr>
      </w:pPr>
      <w:r w:rsidRPr="00091FE8">
        <w:rPr>
          <w:color w:val="0D0D0D"/>
          <w:lang w:eastAsia="en-US"/>
        </w:rPr>
        <w:t xml:space="preserve">Михеева, Е.В. Практикум по информационным технологиям в профессиональной деятельности [Текст]: учеб. пособие для студ. учреждений сред. проф. образования / Е.В. Михеева. – Москва: Издательский центр "Академия", 2021. - 256 с. </w:t>
      </w:r>
    </w:p>
    <w:p w:rsidR="00091FE8" w:rsidRPr="00091FE8" w:rsidRDefault="00091FE8" w:rsidP="00091FE8">
      <w:pPr>
        <w:contextualSpacing/>
        <w:rPr>
          <w:b/>
          <w:color w:val="0D0D0D"/>
        </w:rPr>
      </w:pPr>
    </w:p>
    <w:p w:rsidR="00091FE8" w:rsidRPr="00091FE8" w:rsidRDefault="00091FE8" w:rsidP="00091FE8">
      <w:pPr>
        <w:numPr>
          <w:ilvl w:val="2"/>
          <w:numId w:val="10"/>
        </w:numPr>
        <w:spacing w:line="276" w:lineRule="auto"/>
        <w:ind w:firstLine="709"/>
        <w:contextualSpacing/>
        <w:rPr>
          <w:b/>
          <w:color w:val="0D0D0D"/>
        </w:rPr>
      </w:pPr>
      <w:r w:rsidRPr="00091FE8">
        <w:rPr>
          <w:b/>
          <w:color w:val="0D0D0D"/>
        </w:rPr>
        <w:t xml:space="preserve">Основные электронные издания </w:t>
      </w:r>
    </w:p>
    <w:p w:rsidR="00091FE8" w:rsidRPr="00091FE8" w:rsidRDefault="00091FE8" w:rsidP="00091FE8">
      <w:pPr>
        <w:numPr>
          <w:ilvl w:val="0"/>
          <w:numId w:val="29"/>
        </w:numPr>
        <w:spacing w:line="276" w:lineRule="auto"/>
        <w:ind w:firstLine="709"/>
        <w:contextualSpacing/>
        <w:jc w:val="both"/>
        <w:rPr>
          <w:bCs/>
          <w:color w:val="0D0D0D"/>
        </w:rPr>
      </w:pPr>
      <w:r w:rsidRPr="00091FE8">
        <w:rPr>
          <w:bCs/>
          <w:color w:val="0D0D0D"/>
        </w:rPr>
        <w:t>Белаш, В. Ю. Информационно-коммуникационные технологии : учебно-методическое пособие для СПО / В. Ю. Белаш, А. А. Салдаева. — Саратов, Москва : Профобразование, Ай Пи Ар Медиа, 2021. — 72 c. — ISBN 978-5-4488-1363-4, 978-5-4497-1401-5. — Текст : электронный // Электронный ресурс цифровой образовательной среды СПО PROFобразование : [сайт]. — URL: https://profspo.ru/books/111182</w:t>
      </w:r>
    </w:p>
    <w:p w:rsidR="00091FE8" w:rsidRPr="00091FE8" w:rsidRDefault="00091FE8" w:rsidP="00091FE8">
      <w:pPr>
        <w:numPr>
          <w:ilvl w:val="0"/>
          <w:numId w:val="29"/>
        </w:numPr>
        <w:tabs>
          <w:tab w:val="left" w:pos="1395"/>
        </w:tabs>
        <w:spacing w:line="276" w:lineRule="auto"/>
        <w:ind w:firstLine="709"/>
        <w:contextualSpacing/>
        <w:jc w:val="both"/>
        <w:rPr>
          <w:bCs/>
          <w:color w:val="0D0D0D"/>
        </w:rPr>
      </w:pPr>
      <w:r w:rsidRPr="00091FE8">
        <w:rPr>
          <w:bCs/>
          <w:color w:val="0D0D0D"/>
        </w:rPr>
        <w:t>Гаврилов, М. В. 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Текст : электронный // Образовательная платформа Юрайт [сайт]. — URL: https://urait.ru/bcode/489603 (дата обращения: 22.06.2022).</w:t>
      </w:r>
    </w:p>
    <w:p w:rsidR="00091FE8" w:rsidRPr="00091FE8" w:rsidRDefault="00091FE8" w:rsidP="00091FE8">
      <w:pPr>
        <w:numPr>
          <w:ilvl w:val="0"/>
          <w:numId w:val="29"/>
        </w:numPr>
        <w:spacing w:line="276" w:lineRule="auto"/>
        <w:ind w:firstLine="709"/>
        <w:contextualSpacing/>
        <w:jc w:val="both"/>
        <w:rPr>
          <w:bCs/>
          <w:color w:val="0D0D0D"/>
        </w:rPr>
      </w:pPr>
      <w:r w:rsidRPr="00091FE8">
        <w:rPr>
          <w:bCs/>
          <w:color w:val="0D0D0D"/>
        </w:rPr>
        <w:t>Куприянов, Д. В. 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2022. — 255 с. — (Профессиональное образование). — ISBN 978-5-534-00973-6. — Текст : электронный // Образовательная платформа Юрайт [сайт]. — URL: https://urait.ru/bcode/490839 (дата обращения: 22.06.2022).</w:t>
      </w:r>
    </w:p>
    <w:p w:rsidR="00091FE8" w:rsidRPr="00091FE8" w:rsidRDefault="00091FE8" w:rsidP="00091FE8">
      <w:pPr>
        <w:numPr>
          <w:ilvl w:val="0"/>
          <w:numId w:val="29"/>
        </w:numPr>
        <w:spacing w:line="276" w:lineRule="auto"/>
        <w:ind w:firstLine="709"/>
        <w:contextualSpacing/>
        <w:jc w:val="both"/>
        <w:rPr>
          <w:bCs/>
          <w:color w:val="0D0D0D"/>
        </w:rPr>
      </w:pPr>
      <w:r w:rsidRPr="00091FE8">
        <w:rPr>
          <w:bCs/>
          <w:color w:val="0D0D0D"/>
        </w:rPr>
        <w:t>Лебедева, Т. Н. Информатика. Информационные технологии : учебно-методическое пособие для СПО / Т. Н. Лебедева, Л. С. Носова, П. В. Волков. — Саратов : Профобразование, 2019. — 128 c. — ISBN 978-5-4488-0339-0. — Текст : электронный // Электронный ресурс цифровой образовательной среды СПО PROFобразование : [сайт]. — URL: https://profspo.ru/books/86070</w:t>
      </w:r>
    </w:p>
    <w:p w:rsidR="00091FE8" w:rsidRPr="00091FE8" w:rsidRDefault="00091FE8" w:rsidP="00091FE8">
      <w:pPr>
        <w:numPr>
          <w:ilvl w:val="0"/>
          <w:numId w:val="29"/>
        </w:numPr>
        <w:spacing w:line="276" w:lineRule="auto"/>
        <w:ind w:firstLine="709"/>
        <w:contextualSpacing/>
        <w:jc w:val="both"/>
        <w:rPr>
          <w:bCs/>
          <w:color w:val="0D0D0D"/>
        </w:rPr>
      </w:pPr>
      <w:r w:rsidRPr="00091FE8">
        <w:rPr>
          <w:bCs/>
          <w:color w:val="0D0D0D"/>
        </w:rPr>
        <w:t>Советов, Б. Я. 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2022. — 327 с. — (Профессиональное образование). — ISBN 978-5-534-06399-8. — Текст : электронный // Образовательная платформа Юрайт [сайт]. — URL: https://urait.ru/bcode/489604 (дата обращения: 22.06.2022).</w:t>
      </w:r>
    </w:p>
    <w:p w:rsidR="00091FE8" w:rsidRPr="00091FE8" w:rsidRDefault="00091FE8" w:rsidP="00091FE8">
      <w:pPr>
        <w:ind w:firstLine="919"/>
        <w:contextualSpacing/>
        <w:jc w:val="both"/>
        <w:rPr>
          <w:b/>
          <w:bCs/>
          <w:color w:val="0D0D0D"/>
        </w:rPr>
      </w:pPr>
    </w:p>
    <w:p w:rsidR="00091FE8" w:rsidRPr="00091FE8" w:rsidRDefault="00091FE8" w:rsidP="00091FE8">
      <w:pPr>
        <w:ind w:firstLine="919"/>
        <w:contextualSpacing/>
        <w:jc w:val="both"/>
        <w:rPr>
          <w:bCs/>
          <w:i/>
          <w:color w:val="0D0D0D"/>
        </w:rPr>
      </w:pPr>
      <w:r w:rsidRPr="00091FE8">
        <w:rPr>
          <w:b/>
          <w:bCs/>
          <w:color w:val="0D0D0D"/>
        </w:rPr>
        <w:t xml:space="preserve">3.2.3. Дополнительные источники </w:t>
      </w:r>
    </w:p>
    <w:p w:rsidR="00091FE8" w:rsidRPr="00091FE8" w:rsidRDefault="00091FE8" w:rsidP="00091FE8">
      <w:pPr>
        <w:numPr>
          <w:ilvl w:val="0"/>
          <w:numId w:val="21"/>
        </w:numPr>
        <w:spacing w:line="276" w:lineRule="auto"/>
        <w:ind w:firstLine="919"/>
        <w:contextualSpacing/>
        <w:jc w:val="both"/>
        <w:rPr>
          <w:rFonts w:ascii="Verdana" w:hAnsi="Verdana"/>
          <w:color w:val="0D0D0D"/>
          <w:sz w:val="20"/>
          <w:szCs w:val="20"/>
          <w:u w:val="single"/>
        </w:rPr>
      </w:pPr>
      <w:r w:rsidRPr="00091FE8">
        <w:rPr>
          <w:bCs/>
          <w:color w:val="0D0D0D"/>
        </w:rPr>
        <w:t>Онлайн-уроки информатики и информационных технологий</w:t>
      </w:r>
      <w:r w:rsidRPr="00091FE8">
        <w:rPr>
          <w:color w:val="0D0D0D"/>
          <w:shd w:val="clear" w:color="auto" w:fill="FFFFFF"/>
        </w:rPr>
        <w:t xml:space="preserve"> </w:t>
      </w:r>
      <w:r w:rsidRPr="00091FE8">
        <w:rPr>
          <w:bCs/>
          <w:color w:val="0D0D0D"/>
        </w:rPr>
        <w:t xml:space="preserve">[Электронный ресурс] Режим доступа: </w:t>
      </w:r>
      <w:r w:rsidRPr="00091FE8">
        <w:rPr>
          <w:color w:val="0D0D0D"/>
          <w:shd w:val="clear" w:color="auto" w:fill="FFFFFF"/>
        </w:rPr>
        <w:t xml:space="preserve">URL: </w:t>
      </w:r>
      <w:r w:rsidRPr="00091FE8">
        <w:rPr>
          <w:color w:val="0D0D0D"/>
          <w:shd w:val="clear" w:color="auto" w:fill="FFFFFF"/>
          <w:lang w:val="en-US"/>
        </w:rPr>
        <w:t>http</w:t>
      </w:r>
      <w:r w:rsidRPr="00091FE8">
        <w:rPr>
          <w:color w:val="0D0D0D"/>
          <w:shd w:val="clear" w:color="auto" w:fill="FFFFFF"/>
        </w:rPr>
        <w:t>: //</w:t>
      </w:r>
      <w:r w:rsidRPr="00091FE8">
        <w:rPr>
          <w:bCs/>
          <w:color w:val="0D0D0D"/>
        </w:rPr>
        <w:t xml:space="preserve"> </w:t>
      </w:r>
      <w:hyperlink r:id="rId8" w:tgtFrame="_blank" w:history="1">
        <w:r w:rsidRPr="00091FE8">
          <w:rPr>
            <w:rFonts w:ascii="Verdana" w:hAnsi="Verdana"/>
            <w:color w:val="0D0D0D"/>
            <w:sz w:val="20"/>
            <w:szCs w:val="20"/>
            <w:u w:val="single"/>
          </w:rPr>
          <w:t>dni-fg.ru</w:t>
        </w:r>
      </w:hyperlink>
    </w:p>
    <w:p w:rsidR="00091FE8" w:rsidRPr="00091FE8" w:rsidRDefault="00091FE8" w:rsidP="00091FE8">
      <w:pPr>
        <w:numPr>
          <w:ilvl w:val="0"/>
          <w:numId w:val="21"/>
        </w:numPr>
        <w:spacing w:line="276" w:lineRule="auto"/>
        <w:ind w:firstLine="919"/>
        <w:contextualSpacing/>
        <w:jc w:val="both"/>
        <w:rPr>
          <w:color w:val="0D0D0D"/>
        </w:rPr>
      </w:pPr>
      <w:r w:rsidRPr="00091FE8">
        <w:rPr>
          <w:color w:val="0D0D0D"/>
          <w:shd w:val="clear" w:color="auto" w:fill="FFFFFF"/>
        </w:rPr>
        <w:t xml:space="preserve">Информатика, технологии и применение этих технологий в профессиональной деятельности: учебник и практикум для среднего профессионального образования / под редакцией Л.С. Леонова - Москва: </w:t>
      </w:r>
      <w:r w:rsidRPr="00091FE8">
        <w:rPr>
          <w:color w:val="0D0D0D"/>
          <w:shd w:val="clear" w:color="auto" w:fill="FFFFFF"/>
        </w:rPr>
        <w:lastRenderedPageBreak/>
        <w:t xml:space="preserve">Издательство Юрайт, 2021. – 340с. // ЭБС Юрайт </w:t>
      </w:r>
      <w:r w:rsidRPr="00091FE8">
        <w:rPr>
          <w:bCs/>
          <w:color w:val="0D0D0D"/>
        </w:rPr>
        <w:t xml:space="preserve">[Электронный ресурс] Режим доступа: </w:t>
      </w:r>
      <w:r w:rsidRPr="00091FE8">
        <w:rPr>
          <w:color w:val="0D0D0D"/>
          <w:shd w:val="clear" w:color="auto" w:fill="FFFFFF"/>
        </w:rPr>
        <w:t>URL: </w:t>
      </w:r>
      <w:hyperlink r:id="rId9" w:tgtFrame="_blank" w:history="1">
        <w:r w:rsidRPr="00091FE8">
          <w:rPr>
            <w:rFonts w:ascii="Verdana" w:hAnsi="Verdana"/>
            <w:color w:val="0D0D0D"/>
            <w:sz w:val="20"/>
            <w:szCs w:val="20"/>
            <w:u w:val="single"/>
            <w:shd w:val="clear" w:color="auto" w:fill="FFFFFF"/>
          </w:rPr>
          <w:t>https://biblio-online.ru/bcode/429626</w:t>
        </w:r>
      </w:hyperlink>
      <w:r w:rsidRPr="00091FE8">
        <w:rPr>
          <w:color w:val="0D0D0D"/>
          <w:shd w:val="clear" w:color="auto" w:fill="FFFFFF"/>
        </w:rPr>
        <w:t> (дата обращения: 02.09.2023).</w:t>
      </w:r>
    </w:p>
    <w:p w:rsidR="00091FE8" w:rsidRPr="00091FE8" w:rsidRDefault="00091FE8" w:rsidP="00091FE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contextualSpacing/>
        <w:jc w:val="both"/>
        <w:rPr>
          <w:rFonts w:ascii="Verdana" w:hAnsi="Verdana"/>
          <w:bCs/>
          <w:color w:val="0D0D0D"/>
          <w:sz w:val="20"/>
          <w:szCs w:val="20"/>
          <w:u w:val="single"/>
        </w:rPr>
      </w:pPr>
      <w:r w:rsidRPr="00091FE8">
        <w:rPr>
          <w:color w:val="0D0D0D"/>
        </w:rPr>
        <w:t xml:space="preserve">Учебное пособие по информационным технологиям </w:t>
      </w:r>
      <w:r w:rsidRPr="00091FE8">
        <w:rPr>
          <w:color w:val="0D0D0D"/>
          <w:shd w:val="clear" w:color="auto" w:fill="FFFFFF"/>
        </w:rPr>
        <w:t xml:space="preserve">- </w:t>
      </w:r>
      <w:r w:rsidRPr="00091FE8">
        <w:rPr>
          <w:bCs/>
          <w:color w:val="0D0D0D"/>
        </w:rPr>
        <w:t xml:space="preserve">[Электронный ресурс] Режим доступа: </w:t>
      </w:r>
      <w:r w:rsidRPr="00091FE8">
        <w:rPr>
          <w:color w:val="0D0D0D"/>
          <w:shd w:val="clear" w:color="auto" w:fill="FFFFFF"/>
        </w:rPr>
        <w:t>URL: </w:t>
      </w:r>
      <w:hyperlink r:id="rId10" w:history="1">
        <w:r w:rsidRPr="00091FE8">
          <w:rPr>
            <w:rFonts w:ascii="Verdana" w:hAnsi="Verdana"/>
            <w:color w:val="0D0D0D"/>
            <w:sz w:val="20"/>
            <w:szCs w:val="20"/>
            <w:u w:val="single"/>
          </w:rPr>
          <w:t>https://finuch.ru/</w:t>
        </w:r>
      </w:hyperlink>
    </w:p>
    <w:p w:rsidR="00091FE8" w:rsidRPr="00091FE8" w:rsidRDefault="00091FE8" w:rsidP="00091FE8">
      <w:pPr>
        <w:numPr>
          <w:ilvl w:val="2"/>
          <w:numId w:val="11"/>
        </w:numPr>
        <w:contextualSpacing/>
        <w:jc w:val="both"/>
        <w:rPr>
          <w:b/>
        </w:rPr>
      </w:pPr>
      <w:r w:rsidRPr="00091FE8">
        <w:rPr>
          <w:b/>
        </w:rPr>
        <w:t>Интернет-ресурсы:</w:t>
      </w:r>
    </w:p>
    <w:p w:rsidR="00091FE8" w:rsidRPr="00091FE8" w:rsidRDefault="00B41504" w:rsidP="00091FE8">
      <w:pPr>
        <w:tabs>
          <w:tab w:val="left" w:pos="1010"/>
        </w:tabs>
        <w:ind w:left="142"/>
        <w:jc w:val="both"/>
        <w:rPr>
          <w:spacing w:val="10"/>
        </w:rPr>
      </w:pPr>
      <w:hyperlink r:id="rId11" w:history="1">
        <w:r w:rsidR="00091FE8" w:rsidRPr="00091FE8">
          <w:rPr>
            <w:color w:val="0000CC"/>
            <w:spacing w:val="10"/>
            <w:u w:val="single"/>
          </w:rPr>
          <w:t>https://ibooks.ru/</w:t>
        </w:r>
      </w:hyperlink>
    </w:p>
    <w:p w:rsidR="00091FE8" w:rsidRPr="00091FE8" w:rsidRDefault="00B41504" w:rsidP="00091FE8">
      <w:pPr>
        <w:tabs>
          <w:tab w:val="left" w:pos="1010"/>
        </w:tabs>
        <w:ind w:left="142"/>
        <w:jc w:val="both"/>
        <w:rPr>
          <w:spacing w:val="10"/>
        </w:rPr>
      </w:pPr>
      <w:hyperlink r:id="rId12" w:history="1">
        <w:r w:rsidR="00091FE8" w:rsidRPr="00091FE8">
          <w:rPr>
            <w:color w:val="0000CC"/>
            <w:spacing w:val="10"/>
            <w:u w:val="single"/>
          </w:rPr>
          <w:t>https://rusneb.ru/</w:t>
        </w:r>
      </w:hyperlink>
    </w:p>
    <w:p w:rsidR="00091FE8" w:rsidRPr="00091FE8" w:rsidRDefault="00091FE8" w:rsidP="00091FE8">
      <w:pPr>
        <w:contextualSpacing/>
        <w:jc w:val="center"/>
        <w:rPr>
          <w:b/>
          <w:color w:val="0D0D0D"/>
        </w:rPr>
      </w:pPr>
    </w:p>
    <w:p w:rsidR="00091FE8" w:rsidRPr="00091FE8" w:rsidRDefault="00091FE8" w:rsidP="00091FE8">
      <w:pPr>
        <w:contextualSpacing/>
        <w:jc w:val="center"/>
        <w:rPr>
          <w:b/>
          <w:color w:val="0D0D0D"/>
        </w:rPr>
      </w:pPr>
    </w:p>
    <w:p w:rsidR="00091FE8" w:rsidRPr="00091FE8" w:rsidRDefault="00091FE8" w:rsidP="00091FE8">
      <w:pPr>
        <w:contextualSpacing/>
        <w:jc w:val="center"/>
        <w:rPr>
          <w:b/>
          <w:color w:val="0D0D0D"/>
        </w:rPr>
      </w:pPr>
      <w:r w:rsidRPr="00091FE8">
        <w:rPr>
          <w:b/>
          <w:color w:val="0D0D0D"/>
        </w:rPr>
        <w:t xml:space="preserve">4. КОНТРОЛЬ И ОЦЕНКА РЕЗУЛЬТАТОВ ОСВОЕНИЯ </w:t>
      </w:r>
    </w:p>
    <w:p w:rsidR="00091FE8" w:rsidRPr="00091FE8" w:rsidRDefault="00091FE8" w:rsidP="00091FE8">
      <w:pPr>
        <w:contextualSpacing/>
        <w:jc w:val="center"/>
        <w:rPr>
          <w:b/>
          <w:color w:val="0D0D0D"/>
        </w:rPr>
      </w:pPr>
      <w:r w:rsidRPr="00091FE8">
        <w:rPr>
          <w:b/>
          <w:color w:val="0D0D0D"/>
        </w:rPr>
        <w:t>УЧЕБНОЙ ДИСЦИПЛИНЫ</w:t>
      </w:r>
    </w:p>
    <w:p w:rsidR="00091FE8" w:rsidRPr="00091FE8" w:rsidRDefault="00091FE8" w:rsidP="00091FE8">
      <w:pPr>
        <w:contextualSpacing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922"/>
        <w:gridCol w:w="2751"/>
      </w:tblGrid>
      <w:tr w:rsidR="00091FE8" w:rsidRPr="00091FE8" w:rsidTr="0038529B">
        <w:tc>
          <w:tcPr>
            <w:tcW w:w="1514" w:type="pct"/>
          </w:tcPr>
          <w:p w:rsidR="00091FE8" w:rsidRPr="00091FE8" w:rsidRDefault="00091FE8" w:rsidP="00091FE8">
            <w:pPr>
              <w:jc w:val="center"/>
              <w:rPr>
                <w:iCs/>
                <w:color w:val="0D0D0D"/>
              </w:rPr>
            </w:pPr>
            <w:r w:rsidRPr="00091FE8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</w:rPr>
            </w:pPr>
            <w:r w:rsidRPr="00091FE8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:rsidR="00091FE8" w:rsidRPr="00091FE8" w:rsidRDefault="00091FE8" w:rsidP="00091FE8">
            <w:pPr>
              <w:jc w:val="center"/>
              <w:rPr>
                <w:b/>
                <w:bCs/>
                <w:iCs/>
                <w:color w:val="0D0D0D"/>
              </w:rPr>
            </w:pPr>
            <w:r w:rsidRPr="00091FE8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091FE8" w:rsidRPr="00091FE8" w:rsidTr="0038529B">
        <w:tc>
          <w:tcPr>
            <w:tcW w:w="1514" w:type="pct"/>
          </w:tcPr>
          <w:p w:rsidR="00091FE8" w:rsidRPr="00091FE8" w:rsidRDefault="00091FE8" w:rsidP="00091FE8">
            <w:pPr>
              <w:numPr>
                <w:ilvl w:val="0"/>
                <w:numId w:val="30"/>
              </w:numPr>
              <w:tabs>
                <w:tab w:val="left" w:pos="34"/>
                <w:tab w:val="left" w:pos="317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091FE8" w:rsidRPr="00091FE8" w:rsidRDefault="00091FE8" w:rsidP="00091FE8">
            <w:pPr>
              <w:numPr>
                <w:ilvl w:val="0"/>
                <w:numId w:val="30"/>
              </w:numPr>
              <w:tabs>
                <w:tab w:val="left" w:pos="34"/>
                <w:tab w:val="left" w:pos="317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нормы информационной безопасности при использовании средств ИКТ;</w:t>
            </w:r>
          </w:p>
          <w:p w:rsidR="00091FE8" w:rsidRPr="00091FE8" w:rsidRDefault="00091FE8" w:rsidP="00091FE8">
            <w:pPr>
              <w:numPr>
                <w:ilvl w:val="0"/>
                <w:numId w:val="30"/>
              </w:numPr>
              <w:tabs>
                <w:tab w:val="left" w:pos="34"/>
                <w:tab w:val="left" w:pos="317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основные технологии создания, редактирования, сохранения, поиска и передачи информационных объектов различного типа (текстовых, графических, числовых) с помощью современных информационных технологий;</w:t>
            </w:r>
          </w:p>
          <w:p w:rsidR="00091FE8" w:rsidRPr="00091FE8" w:rsidRDefault="00091FE8" w:rsidP="00091FE8">
            <w:pPr>
              <w:numPr>
                <w:ilvl w:val="0"/>
                <w:numId w:val="30"/>
              </w:numPr>
              <w:tabs>
                <w:tab w:val="left" w:pos="34"/>
                <w:tab w:val="left" w:pos="317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возможности использования сервисов и ресурсов сети Интернет в профессиональной деятельности;</w:t>
            </w:r>
          </w:p>
          <w:p w:rsidR="00091FE8" w:rsidRPr="00091FE8" w:rsidRDefault="00091FE8" w:rsidP="00091FE8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lastRenderedPageBreak/>
              <w:t>аппаратное и программное обеспечение персонального компьютера, используемое в профессиональной деятельности.</w:t>
            </w:r>
          </w:p>
        </w:tc>
        <w:tc>
          <w:tcPr>
            <w:tcW w:w="2049" w:type="pct"/>
          </w:tcPr>
          <w:p w:rsidR="00091FE8" w:rsidRPr="00091FE8" w:rsidRDefault="00091FE8" w:rsidP="00091FE8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lastRenderedPageBreak/>
              <w:t>- знает 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091FE8" w:rsidRPr="00091FE8" w:rsidRDefault="00091FE8" w:rsidP="00091FE8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знает нормы информационной безопасности при использовании средств ИКТ;</w:t>
            </w:r>
          </w:p>
          <w:p w:rsidR="00091FE8" w:rsidRPr="00091FE8" w:rsidRDefault="00091FE8" w:rsidP="00091FE8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знает основные технологии создания, редактирования, сохранения, поиска и передачи информационных объектов различного типа (текстовых, графических, числовых) с помощью современных информационных технологий;</w:t>
            </w:r>
          </w:p>
          <w:p w:rsidR="00091FE8" w:rsidRPr="00091FE8" w:rsidRDefault="00091FE8" w:rsidP="00091FE8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определяет и разъясняет возможности использования сервисов и ресурсов сети Интернет в профессиональной деятельности;</w:t>
            </w:r>
          </w:p>
          <w:p w:rsidR="00091FE8" w:rsidRPr="00091FE8" w:rsidRDefault="00091FE8" w:rsidP="00091FE8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i/>
                <w:iCs/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знает аппаратное и программное обеспечение персонального компьютера, используемое в профессиональной деятельности.</w:t>
            </w:r>
          </w:p>
        </w:tc>
        <w:tc>
          <w:tcPr>
            <w:tcW w:w="1437" w:type="pct"/>
          </w:tcPr>
          <w:p w:rsidR="00091FE8" w:rsidRPr="00091FE8" w:rsidRDefault="00091FE8" w:rsidP="00091FE8">
            <w:pPr>
              <w:spacing w:line="276" w:lineRule="auto"/>
              <w:contextualSpacing/>
              <w:jc w:val="both"/>
              <w:rPr>
                <w:bCs/>
                <w:color w:val="0D0D0D"/>
              </w:rPr>
            </w:pPr>
            <w:r w:rsidRPr="00091FE8">
              <w:rPr>
                <w:bCs/>
                <w:color w:val="0D0D0D"/>
              </w:rPr>
              <w:t>- анализ и оценка решения тестовых заданий;</w:t>
            </w:r>
          </w:p>
          <w:p w:rsidR="00091FE8" w:rsidRPr="00091FE8" w:rsidRDefault="00091FE8" w:rsidP="00091FE8">
            <w:pPr>
              <w:spacing w:line="276" w:lineRule="auto"/>
              <w:contextualSpacing/>
              <w:jc w:val="both"/>
              <w:rPr>
                <w:bCs/>
                <w:color w:val="0D0D0D"/>
              </w:rPr>
            </w:pPr>
            <w:r w:rsidRPr="00091FE8">
              <w:rPr>
                <w:bCs/>
                <w:color w:val="0D0D0D"/>
              </w:rPr>
              <w:t>анализ и оценка решения устного опроса;</w:t>
            </w:r>
          </w:p>
          <w:p w:rsidR="00091FE8" w:rsidRPr="00091FE8" w:rsidRDefault="00091FE8" w:rsidP="00091FE8">
            <w:pPr>
              <w:spacing w:line="276" w:lineRule="auto"/>
              <w:contextualSpacing/>
              <w:jc w:val="both"/>
              <w:rPr>
                <w:bCs/>
                <w:color w:val="0D0D0D"/>
              </w:rPr>
            </w:pPr>
            <w:r w:rsidRPr="00091FE8">
              <w:rPr>
                <w:bCs/>
                <w:color w:val="0D0D0D"/>
              </w:rPr>
              <w:t>анализ и оценка решения письменного опроса.</w:t>
            </w:r>
          </w:p>
          <w:p w:rsidR="00091FE8" w:rsidRPr="00091FE8" w:rsidRDefault="00091FE8" w:rsidP="00091FE8">
            <w:pPr>
              <w:spacing w:line="276" w:lineRule="auto"/>
              <w:contextualSpacing/>
              <w:rPr>
                <w:bCs/>
                <w:i/>
                <w:color w:val="0D0D0D"/>
              </w:rPr>
            </w:pPr>
          </w:p>
        </w:tc>
      </w:tr>
      <w:tr w:rsidR="00091FE8" w:rsidRPr="00091FE8" w:rsidTr="0038529B">
        <w:trPr>
          <w:trHeight w:val="896"/>
        </w:trPr>
        <w:tc>
          <w:tcPr>
            <w:tcW w:w="1514" w:type="pct"/>
          </w:tcPr>
          <w:p w:rsidR="00091FE8" w:rsidRPr="00091FE8" w:rsidRDefault="00091FE8" w:rsidP="00091FE8">
            <w:pPr>
              <w:numPr>
                <w:ilvl w:val="0"/>
                <w:numId w:val="30"/>
              </w:num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lastRenderedPageBreak/>
              <w:t>соблюдать правила техники безопасности и гигиенические требования при использовании средств ИКТ в профессиональной деятельности;</w:t>
            </w:r>
          </w:p>
          <w:p w:rsidR="00091FE8" w:rsidRPr="00091FE8" w:rsidRDefault="00091FE8" w:rsidP="00091FE8">
            <w:pPr>
              <w:numPr>
                <w:ilvl w:val="0"/>
                <w:numId w:val="30"/>
              </w:num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соблюдать нормы информационной безопасности при использовании средств ИКТ;</w:t>
            </w:r>
          </w:p>
          <w:p w:rsidR="00091FE8" w:rsidRPr="00091FE8" w:rsidRDefault="00091FE8" w:rsidP="00091FE8">
            <w:pPr>
              <w:numPr>
                <w:ilvl w:val="0"/>
                <w:numId w:val="30"/>
              </w:num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создавать, редактировать, сохранять, осуществлять поиск и передавать информационные объекты различного типа с помощью современных информационных технологий;</w:t>
            </w:r>
          </w:p>
          <w:p w:rsidR="00091FE8" w:rsidRPr="00091FE8" w:rsidRDefault="00091FE8" w:rsidP="00091FE8">
            <w:pPr>
              <w:spacing w:line="276" w:lineRule="auto"/>
              <w:contextualSpacing/>
              <w:rPr>
                <w:color w:val="0D0D0D"/>
              </w:rPr>
            </w:pPr>
            <w:r w:rsidRPr="00091FE8">
              <w:rPr>
                <w:color w:val="0D0D0D"/>
                <w:lang w:eastAsia="en-US"/>
              </w:rPr>
              <w:t>использовать сервисы и ресурсы сети Интернет в профессиональной деятельности</w:t>
            </w:r>
          </w:p>
        </w:tc>
        <w:tc>
          <w:tcPr>
            <w:tcW w:w="2049" w:type="pct"/>
          </w:tcPr>
          <w:p w:rsidR="00091FE8" w:rsidRPr="00091FE8" w:rsidRDefault="00091FE8" w:rsidP="00091FE8">
            <w:p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- соблюдает правила техники безопасности и гигиенические требования при использовании средств ИКТ в профессиональной деятельности;</w:t>
            </w:r>
          </w:p>
          <w:p w:rsidR="00091FE8" w:rsidRPr="00091FE8" w:rsidRDefault="00091FE8" w:rsidP="00091FE8">
            <w:p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соблюдает нормы информационной безопасности при использовании средств ИКТ;</w:t>
            </w:r>
          </w:p>
          <w:p w:rsidR="00091FE8" w:rsidRPr="00091FE8" w:rsidRDefault="00091FE8" w:rsidP="00091FE8">
            <w:p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091FE8">
              <w:rPr>
                <w:color w:val="0D0D0D"/>
                <w:lang w:eastAsia="en-US"/>
              </w:rPr>
              <w:t>создает, редактирует, сохраняет, осуществляет поиск и передает информационные объекты различного типа с помощью современных информационных технологий;</w:t>
            </w:r>
          </w:p>
          <w:p w:rsidR="00091FE8" w:rsidRPr="00091FE8" w:rsidRDefault="00091FE8" w:rsidP="00091FE8">
            <w:pPr>
              <w:spacing w:line="276" w:lineRule="auto"/>
              <w:contextualSpacing/>
              <w:rPr>
                <w:bCs/>
                <w:i/>
                <w:color w:val="0D0D0D"/>
              </w:rPr>
            </w:pPr>
            <w:r w:rsidRPr="00091FE8">
              <w:rPr>
                <w:color w:val="0D0D0D"/>
                <w:lang w:eastAsia="en-US"/>
              </w:rPr>
              <w:t>использует сервисы и ресурсы сети Интернет в профессиональной деятельности.</w:t>
            </w:r>
          </w:p>
        </w:tc>
        <w:tc>
          <w:tcPr>
            <w:tcW w:w="1437" w:type="pct"/>
          </w:tcPr>
          <w:p w:rsidR="00091FE8" w:rsidRPr="00091FE8" w:rsidRDefault="00091FE8" w:rsidP="00091FE8">
            <w:pPr>
              <w:spacing w:line="276" w:lineRule="auto"/>
              <w:contextualSpacing/>
              <w:rPr>
                <w:bCs/>
                <w:i/>
                <w:color w:val="0D0D0D"/>
              </w:rPr>
            </w:pPr>
            <w:r w:rsidRPr="00091FE8">
              <w:rPr>
                <w:bCs/>
                <w:color w:val="0D0D0D"/>
              </w:rPr>
              <w:t>- оценка выполнения практических заданий (работ).</w:t>
            </w:r>
          </w:p>
        </w:tc>
      </w:tr>
    </w:tbl>
    <w:p w:rsidR="00091FE8" w:rsidRPr="00091FE8" w:rsidRDefault="00091FE8" w:rsidP="00091FE8">
      <w:pPr>
        <w:rPr>
          <w:b/>
        </w:rPr>
      </w:pPr>
    </w:p>
    <w:p w:rsidR="0029122D" w:rsidRDefault="0029122D"/>
    <w:sectPr w:rsidR="0029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04" w:rsidRDefault="00B41504">
      <w:r>
        <w:separator/>
      </w:r>
    </w:p>
  </w:endnote>
  <w:endnote w:type="continuationSeparator" w:id="0">
    <w:p w:rsidR="00B41504" w:rsidRDefault="00B4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F3" w:rsidRDefault="00091FE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332">
      <w:rPr>
        <w:noProof/>
      </w:rPr>
      <w:t>3</w:t>
    </w:r>
    <w:r>
      <w:fldChar w:fldCharType="end"/>
    </w:r>
  </w:p>
  <w:p w:rsidR="002E16F3" w:rsidRDefault="00B41504">
    <w:pPr>
      <w:pStyle w:val="aa"/>
    </w:pPr>
  </w:p>
  <w:p w:rsidR="002E16F3" w:rsidRDefault="00B415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04" w:rsidRDefault="00B41504">
      <w:r>
        <w:separator/>
      </w:r>
    </w:p>
  </w:footnote>
  <w:footnote w:type="continuationSeparator" w:id="0">
    <w:p w:rsidR="00B41504" w:rsidRDefault="00B4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43EA7"/>
    <w:multiLevelType w:val="hybridMultilevel"/>
    <w:tmpl w:val="8DD81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22E3"/>
    <w:multiLevelType w:val="hybridMultilevel"/>
    <w:tmpl w:val="88E43892"/>
    <w:lvl w:ilvl="0" w:tplc="5030C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5DE7"/>
    <w:multiLevelType w:val="hybridMultilevel"/>
    <w:tmpl w:val="1A08FE70"/>
    <w:lvl w:ilvl="0" w:tplc="3B824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6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0" w15:restartNumberingAfterBreak="0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E192A"/>
    <w:multiLevelType w:val="hybridMultilevel"/>
    <w:tmpl w:val="1FD6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76DDC"/>
    <w:multiLevelType w:val="hybridMultilevel"/>
    <w:tmpl w:val="509CE400"/>
    <w:lvl w:ilvl="0" w:tplc="BD446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5"/>
  </w:num>
  <w:num w:numId="5">
    <w:abstractNumId w:val="26"/>
  </w:num>
  <w:num w:numId="6">
    <w:abstractNumId w:val="3"/>
  </w:num>
  <w:num w:numId="7">
    <w:abstractNumId w:val="19"/>
  </w:num>
  <w:num w:numId="8">
    <w:abstractNumId w:val="28"/>
  </w:num>
  <w:num w:numId="9">
    <w:abstractNumId w:val="25"/>
  </w:num>
  <w:num w:numId="10">
    <w:abstractNumId w:val="1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7"/>
  </w:num>
  <w:num w:numId="16">
    <w:abstractNumId w:val="4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8"/>
  </w:num>
  <w:num w:numId="22">
    <w:abstractNumId w:val="29"/>
  </w:num>
  <w:num w:numId="23">
    <w:abstractNumId w:val="9"/>
  </w:num>
  <w:num w:numId="24">
    <w:abstractNumId w:val="15"/>
  </w:num>
  <w:num w:numId="25">
    <w:abstractNumId w:val="13"/>
  </w:num>
  <w:num w:numId="26">
    <w:abstractNumId w:val="14"/>
  </w:num>
  <w:num w:numId="27">
    <w:abstractNumId w:val="2"/>
  </w:num>
  <w:num w:numId="28">
    <w:abstractNumId w:val="6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35"/>
    <w:rsid w:val="00077335"/>
    <w:rsid w:val="00091FE8"/>
    <w:rsid w:val="0029122D"/>
    <w:rsid w:val="008A1F70"/>
    <w:rsid w:val="00B41504"/>
    <w:rsid w:val="00B66332"/>
    <w:rsid w:val="00B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72BA4-DE0B-4A3F-8713-151C73F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1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91F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qFormat/>
    <w:rsid w:val="00091F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3"/>
    <w:qFormat/>
    <w:locked/>
    <w:rsid w:val="00091FE8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091FE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1FE8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091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1FE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1FE8"/>
  </w:style>
  <w:style w:type="paragraph" w:styleId="23">
    <w:name w:val="Body Text Indent 2"/>
    <w:basedOn w:val="a"/>
    <w:link w:val="24"/>
    <w:rsid w:val="00091FE8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4">
    <w:name w:val="Основной текст с отступом 2 Знак"/>
    <w:basedOn w:val="a0"/>
    <w:link w:val="23"/>
    <w:rsid w:val="00091F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091FE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91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91FE8"/>
    <w:rPr>
      <w:vertAlign w:val="superscript"/>
    </w:rPr>
  </w:style>
  <w:style w:type="paragraph" w:styleId="a8">
    <w:name w:val="header"/>
    <w:basedOn w:val="a"/>
    <w:link w:val="a9"/>
    <w:uiPriority w:val="99"/>
    <w:rsid w:val="00091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91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1F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09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091FE8"/>
    <w:rPr>
      <w:rFonts w:ascii="Verdana" w:hAnsi="Verdana" w:hint="default"/>
      <w:color w:val="0000CC"/>
      <w:sz w:val="20"/>
      <w:szCs w:val="20"/>
      <w:u w:val="single"/>
    </w:rPr>
  </w:style>
  <w:style w:type="paragraph" w:styleId="ae">
    <w:name w:val="Normal (Web)"/>
    <w:aliases w:val="Обычный (Интернет)1,Обычный (веб) Знак1,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"/>
    <w:basedOn w:val="a"/>
    <w:link w:val="af"/>
    <w:uiPriority w:val="99"/>
    <w:unhideWhenUsed/>
    <w:qFormat/>
    <w:rsid w:val="00091FE8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09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091FE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rsid w:val="00091FE8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(2)1"/>
    <w:basedOn w:val="a"/>
    <w:rsid w:val="00091FE8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091FE8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091FE8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091FE8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091FE8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091FE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091FE8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4">
    <w:name w:val="Balloon Text"/>
    <w:basedOn w:val="a"/>
    <w:link w:val="af5"/>
    <w:rsid w:val="00091FE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91F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uiPriority w:val="59"/>
    <w:rsid w:val="0009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091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c"/>
    <w:uiPriority w:val="59"/>
    <w:rsid w:val="0009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091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c"/>
    <w:uiPriority w:val="59"/>
    <w:rsid w:val="00091FE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unhideWhenUsed/>
    <w:rsid w:val="00091FE8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091FE8"/>
    <w:rPr>
      <w:iCs/>
      <w:sz w:val="21"/>
      <w:szCs w:val="21"/>
    </w:rPr>
  </w:style>
  <w:style w:type="character" w:customStyle="1" w:styleId="af1">
    <w:name w:val="Без интервала Знак"/>
    <w:link w:val="af0"/>
    <w:uiPriority w:val="1"/>
    <w:locked/>
    <w:rsid w:val="0009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26"/>
    <w:rsid w:val="00091FE8"/>
    <w:rPr>
      <w:spacing w:val="10"/>
      <w:shd w:val="clear" w:color="auto" w:fill="FFFFFF"/>
    </w:rPr>
  </w:style>
  <w:style w:type="paragraph" w:customStyle="1" w:styleId="26">
    <w:name w:val="Основной текст2"/>
    <w:basedOn w:val="a"/>
    <w:link w:val="af8"/>
    <w:rsid w:val="00091FE8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091FE8"/>
  </w:style>
  <w:style w:type="paragraph" w:styleId="af9">
    <w:name w:val="endnote text"/>
    <w:basedOn w:val="a"/>
    <w:link w:val="afa"/>
    <w:semiHidden/>
    <w:unhideWhenUsed/>
    <w:rsid w:val="00091FE8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091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semiHidden/>
    <w:unhideWhenUsed/>
    <w:rsid w:val="00091FE8"/>
    <w:rPr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091FE8"/>
  </w:style>
  <w:style w:type="character" w:customStyle="1" w:styleId="af">
    <w:name w:val="Обычный (веб) Знак"/>
    <w:aliases w:val="Обычный (Интернет)1 Знак,Обычный (веб) Знак1 Знак,Обычный (веб) Знак Знак Знак1,Обычный (веб) Знак Знак Знак Знак,Обычный (веб) Знак Знак Знак Знак Знак Знак"/>
    <w:link w:val="ae"/>
    <w:uiPriority w:val="99"/>
    <w:locked/>
    <w:rsid w:val="00091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sn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ook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in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296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4686</Words>
  <Characters>26715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2</cp:revision>
  <dcterms:created xsi:type="dcterms:W3CDTF">2024-09-25T11:09:00Z</dcterms:created>
  <dcterms:modified xsi:type="dcterms:W3CDTF">2024-09-25T11:09:00Z</dcterms:modified>
</cp:coreProperties>
</file>