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62" w:rsidRPr="003E7546" w:rsidRDefault="00ED7A62" w:rsidP="00ED7A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Toc129861131"/>
      <w:bookmarkStart w:id="1" w:name="_Toc129862198"/>
      <w:r w:rsidRPr="003E7546"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</w:p>
    <w:p w:rsidR="00ED7A62" w:rsidRPr="003E7546" w:rsidRDefault="00ED7A62" w:rsidP="00ED7A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546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ED7A62" w:rsidRPr="003E7546" w:rsidRDefault="00ED7A62" w:rsidP="00ED7A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546">
        <w:rPr>
          <w:rFonts w:ascii="Times New Roman" w:hAnsi="Times New Roman"/>
          <w:sz w:val="28"/>
          <w:szCs w:val="28"/>
        </w:rPr>
        <w:t>«Верхнеуральский агротехнологический техникум – казачий кадетский корпус»</w:t>
      </w:r>
    </w:p>
    <w:p w:rsidR="00ED7A62" w:rsidRPr="003E7546" w:rsidRDefault="00ED7A62" w:rsidP="00ED7A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546">
        <w:rPr>
          <w:rFonts w:ascii="Times New Roman" w:hAnsi="Times New Roman"/>
          <w:sz w:val="28"/>
          <w:szCs w:val="28"/>
        </w:rPr>
        <w:t>(ГБПОУ «ВАТТ-ККК»)</w:t>
      </w:r>
    </w:p>
    <w:p w:rsidR="00ED7A62" w:rsidRPr="003E7546" w:rsidRDefault="00ED7A62" w:rsidP="00ED7A62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7A62" w:rsidRPr="003E7546" w:rsidRDefault="00ED7A62" w:rsidP="00ED7A62">
      <w:pPr>
        <w:spacing w:after="0"/>
        <w:jc w:val="center"/>
        <w:rPr>
          <w:rFonts w:ascii="Times New Roman" w:hAnsi="Times New Roman"/>
          <w:sz w:val="28"/>
          <w:szCs w:val="28"/>
          <w:lang w:val="x-none" w:eastAsia="x-none"/>
        </w:rPr>
      </w:pPr>
    </w:p>
    <w:p w:rsidR="00ED7A62" w:rsidRPr="003E7546" w:rsidRDefault="00ED7A62" w:rsidP="00ED7A62">
      <w:pPr>
        <w:spacing w:after="0"/>
        <w:jc w:val="center"/>
        <w:rPr>
          <w:rFonts w:ascii="Times New Roman" w:hAnsi="Times New Roman"/>
          <w:sz w:val="28"/>
          <w:szCs w:val="28"/>
          <w:lang w:val="x-none" w:eastAsia="x-none"/>
        </w:rPr>
      </w:pPr>
    </w:p>
    <w:p w:rsidR="00ED7A62" w:rsidRPr="003E7546" w:rsidRDefault="00ED7A62" w:rsidP="00ED7A62">
      <w:pPr>
        <w:spacing w:after="0"/>
        <w:jc w:val="center"/>
        <w:rPr>
          <w:rFonts w:ascii="Times New Roman" w:hAnsi="Times New Roman"/>
          <w:sz w:val="28"/>
          <w:szCs w:val="28"/>
          <w:lang w:val="x-none" w:eastAsia="x-none"/>
        </w:rPr>
      </w:pPr>
    </w:p>
    <w:p w:rsidR="00ED7A62" w:rsidRPr="003E7546" w:rsidRDefault="00ED7A62" w:rsidP="00ED7A62">
      <w:pPr>
        <w:spacing w:after="0"/>
        <w:jc w:val="center"/>
        <w:rPr>
          <w:rFonts w:ascii="Times New Roman" w:hAnsi="Times New Roman"/>
          <w:sz w:val="28"/>
          <w:szCs w:val="28"/>
          <w:lang w:val="x-none" w:eastAsia="x-none"/>
        </w:rPr>
      </w:pPr>
    </w:p>
    <w:p w:rsidR="00ED7A62" w:rsidRPr="003E7546" w:rsidRDefault="00ED7A62" w:rsidP="00ED7A62">
      <w:pPr>
        <w:spacing w:after="0"/>
        <w:jc w:val="center"/>
        <w:rPr>
          <w:rFonts w:ascii="Times New Roman" w:hAnsi="Times New Roman"/>
          <w:sz w:val="28"/>
          <w:szCs w:val="28"/>
          <w:lang w:val="x-none" w:eastAsia="x-none"/>
        </w:rPr>
      </w:pPr>
    </w:p>
    <w:p w:rsidR="00ED7A62" w:rsidRPr="003E7546" w:rsidRDefault="00ED7A62" w:rsidP="00ED7A62">
      <w:pPr>
        <w:spacing w:after="0"/>
        <w:jc w:val="center"/>
        <w:rPr>
          <w:rFonts w:ascii="Times New Roman" w:hAnsi="Times New Roman"/>
          <w:sz w:val="28"/>
          <w:szCs w:val="28"/>
          <w:lang w:val="x-none" w:eastAsia="x-none"/>
        </w:rPr>
      </w:pPr>
    </w:p>
    <w:p w:rsidR="00ED7A62" w:rsidRPr="003E7546" w:rsidRDefault="00ED7A62" w:rsidP="00ED7A62">
      <w:pPr>
        <w:spacing w:after="0"/>
        <w:jc w:val="center"/>
        <w:rPr>
          <w:rFonts w:ascii="Times New Roman" w:hAnsi="Times New Roman"/>
          <w:sz w:val="28"/>
          <w:szCs w:val="28"/>
          <w:lang w:val="x-none" w:eastAsia="x-none"/>
        </w:rPr>
      </w:pPr>
    </w:p>
    <w:p w:rsidR="00ED7A62" w:rsidRPr="003E7546" w:rsidRDefault="00ED7A62" w:rsidP="00ED7A62">
      <w:pPr>
        <w:spacing w:after="0"/>
        <w:jc w:val="center"/>
        <w:rPr>
          <w:rFonts w:ascii="Times New Roman" w:hAnsi="Times New Roman"/>
          <w:sz w:val="28"/>
          <w:szCs w:val="28"/>
          <w:lang w:val="x-none" w:eastAsia="x-none"/>
        </w:rPr>
      </w:pPr>
    </w:p>
    <w:p w:rsidR="00ED7A62" w:rsidRPr="003E7546" w:rsidRDefault="00ED7A62" w:rsidP="00ED7A62">
      <w:pPr>
        <w:spacing w:after="0"/>
        <w:jc w:val="center"/>
        <w:rPr>
          <w:rFonts w:ascii="Times New Roman" w:hAnsi="Times New Roman"/>
          <w:sz w:val="28"/>
          <w:szCs w:val="28"/>
          <w:lang w:val="x-none" w:eastAsia="x-none"/>
        </w:rPr>
      </w:pPr>
    </w:p>
    <w:p w:rsidR="00ED7A62" w:rsidRPr="003E7546" w:rsidRDefault="00ED7A62" w:rsidP="00ED7A62">
      <w:pPr>
        <w:spacing w:after="0"/>
        <w:jc w:val="center"/>
        <w:rPr>
          <w:rFonts w:ascii="Times New Roman" w:hAnsi="Times New Roman"/>
          <w:sz w:val="28"/>
          <w:szCs w:val="28"/>
          <w:lang w:val="x-none" w:eastAsia="x-none"/>
        </w:rPr>
      </w:pPr>
    </w:p>
    <w:p w:rsidR="00ED7A62" w:rsidRPr="003E7546" w:rsidRDefault="00ED7A62" w:rsidP="00ED7A62">
      <w:pPr>
        <w:spacing w:after="0"/>
        <w:jc w:val="center"/>
        <w:rPr>
          <w:rFonts w:ascii="Times New Roman" w:hAnsi="Times New Roman"/>
          <w:b/>
          <w:sz w:val="28"/>
          <w:szCs w:val="28"/>
          <w:lang w:val="x-none" w:eastAsia="x-none"/>
        </w:rPr>
      </w:pPr>
    </w:p>
    <w:bookmarkEnd w:id="0"/>
    <w:bookmarkEnd w:id="1"/>
    <w:p w:rsidR="00D61A42" w:rsidRPr="003E7546" w:rsidRDefault="00D61A42" w:rsidP="00D61A42">
      <w:pPr>
        <w:spacing w:after="0"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 w:rsidRPr="00E1437B">
        <w:rPr>
          <w:rFonts w:ascii="Times New Roman" w:hAnsi="Times New Roman"/>
          <w:b/>
          <w:sz w:val="28"/>
          <w:szCs w:val="28"/>
          <w:lang w:val="x-none" w:eastAsia="x-none"/>
        </w:rPr>
        <w:t>РАБОЧАЯ ПРОГРАММА УЧЕБНОЙ ДИСЦИПЛИНЫ</w:t>
      </w:r>
    </w:p>
    <w:p w:rsidR="00ED7A62" w:rsidRPr="003E7546" w:rsidRDefault="00ED7A62" w:rsidP="00ED7A6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8"/>
          <w:szCs w:val="28"/>
          <w:lang w:eastAsia="en-US"/>
        </w:rPr>
      </w:pPr>
    </w:p>
    <w:p w:rsidR="00ED7A62" w:rsidRDefault="00ED7A62" w:rsidP="00ED7A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E7546">
        <w:rPr>
          <w:rFonts w:ascii="Times New Roman" w:hAnsi="Times New Roman"/>
          <w:b/>
          <w:sz w:val="28"/>
          <w:szCs w:val="28"/>
        </w:rPr>
        <w:t>«</w:t>
      </w:r>
      <w:bookmarkStart w:id="2" w:name="_Toc111109254"/>
      <w:r>
        <w:rPr>
          <w:rFonts w:ascii="Times New Roman" w:hAnsi="Times New Roman"/>
          <w:b/>
          <w:sz w:val="28"/>
          <w:szCs w:val="28"/>
        </w:rPr>
        <w:t>ОП.11</w:t>
      </w:r>
      <w:r w:rsidRPr="003E7546">
        <w:rPr>
          <w:rFonts w:ascii="Times New Roman" w:hAnsi="Times New Roman"/>
          <w:b/>
          <w:sz w:val="28"/>
          <w:szCs w:val="28"/>
          <w:lang w:val="x-none"/>
        </w:rPr>
        <w:t xml:space="preserve"> </w:t>
      </w:r>
      <w:bookmarkEnd w:id="2"/>
      <w:r>
        <w:rPr>
          <w:rFonts w:ascii="Times New Roman" w:hAnsi="Times New Roman"/>
          <w:b/>
          <w:sz w:val="28"/>
          <w:szCs w:val="28"/>
        </w:rPr>
        <w:t>Основы взаимозаменяемости и технические измерения</w:t>
      </w:r>
      <w:r w:rsidRPr="003E7546">
        <w:rPr>
          <w:rFonts w:ascii="Times New Roman" w:hAnsi="Times New Roman"/>
          <w:b/>
          <w:sz w:val="28"/>
          <w:szCs w:val="28"/>
        </w:rPr>
        <w:t>»</w:t>
      </w:r>
    </w:p>
    <w:p w:rsidR="00ED7A62" w:rsidRPr="003E7546" w:rsidRDefault="00ED7A62" w:rsidP="00ED7A62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p w:rsidR="0063268C" w:rsidRPr="0063268C" w:rsidRDefault="0063268C" w:rsidP="0063268C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3268C">
        <w:rPr>
          <w:rFonts w:ascii="Times New Roman" w:eastAsia="Calibri" w:hAnsi="Times New Roman"/>
          <w:sz w:val="24"/>
          <w:szCs w:val="24"/>
          <w:lang w:eastAsia="en-US"/>
        </w:rPr>
        <w:t>Общепрофессиональный цикл основной профессиональной образовательной</w:t>
      </w:r>
    </w:p>
    <w:p w:rsidR="0063268C" w:rsidRPr="0063268C" w:rsidRDefault="0063268C" w:rsidP="0063268C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3268C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программы среднего профессионального образования по специальности среднего профессионального образования </w:t>
      </w:r>
    </w:p>
    <w:p w:rsidR="00ED7A62" w:rsidRPr="003E7546" w:rsidRDefault="00ED7A62" w:rsidP="00ED7A62">
      <w:pPr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  <w:lang w:eastAsia="x-none"/>
        </w:rPr>
      </w:pPr>
    </w:p>
    <w:p w:rsidR="00ED7A62" w:rsidRPr="003E7546" w:rsidRDefault="00ED7A62" w:rsidP="00ED7A62">
      <w:pPr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  <w:lang w:eastAsia="x-none"/>
        </w:rPr>
      </w:pPr>
      <w:r w:rsidRPr="003E7546">
        <w:rPr>
          <w:rFonts w:ascii="Times New Roman" w:eastAsiaTheme="minorHAnsi" w:hAnsi="Times New Roman"/>
          <w:b/>
          <w:sz w:val="28"/>
          <w:szCs w:val="28"/>
          <w:lang w:eastAsia="x-none"/>
        </w:rPr>
        <w:t xml:space="preserve">35.02.16 Эксплуатация и ремонт сельскохозяйственной техники и оборудования </w:t>
      </w:r>
    </w:p>
    <w:p w:rsidR="00ED7A62" w:rsidRPr="003E7546" w:rsidRDefault="00ED7A62" w:rsidP="00ED7A6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8"/>
          <w:szCs w:val="28"/>
          <w:lang w:eastAsia="en-US"/>
        </w:rPr>
      </w:pPr>
    </w:p>
    <w:p w:rsidR="00ED7A62" w:rsidRPr="003E7546" w:rsidRDefault="00ED7A62" w:rsidP="00ED7A6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ED7A62" w:rsidRPr="003E7546" w:rsidRDefault="00ED7A62" w:rsidP="00ED7A6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ED7A62" w:rsidRPr="003E7546" w:rsidRDefault="00ED7A62" w:rsidP="00ED7A6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ED7A62" w:rsidRPr="003E7546" w:rsidRDefault="00ED7A62" w:rsidP="00ED7A6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ED7A62" w:rsidRPr="003E7546" w:rsidRDefault="00ED7A62" w:rsidP="00ED7A6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ED7A62" w:rsidRDefault="00ED7A62" w:rsidP="00ED7A6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ED7A62" w:rsidRDefault="00ED7A62" w:rsidP="00ED7A6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ED7A62" w:rsidRPr="003E7546" w:rsidRDefault="00ED7A62" w:rsidP="00ED7A6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ED7A62" w:rsidRPr="003E7546" w:rsidRDefault="00ED7A62" w:rsidP="00ED7A6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ED7A62" w:rsidRPr="003E7546" w:rsidRDefault="00ED7A62" w:rsidP="00ED7A6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ED7A62" w:rsidRPr="003E7546" w:rsidRDefault="00ED7A62" w:rsidP="00ED7A6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ED7A62" w:rsidRPr="003E7546" w:rsidRDefault="00ED7A62" w:rsidP="00ED7A6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ED7A62" w:rsidRPr="003E7546" w:rsidRDefault="00ED7A62" w:rsidP="00ED7A6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ED7A62" w:rsidRPr="003E7546" w:rsidRDefault="00ED7A62" w:rsidP="00ED7A6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ED7A62" w:rsidRPr="003E7546" w:rsidRDefault="00ED7A62" w:rsidP="00ED7A6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ED7A62" w:rsidRPr="003E7546" w:rsidRDefault="00ED7A62" w:rsidP="00ED7A6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ED7A62" w:rsidRPr="003E7546" w:rsidRDefault="00ED7A62" w:rsidP="00ED7A6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ED7A62" w:rsidRPr="003E7546" w:rsidRDefault="00ED7A62" w:rsidP="00ED7A6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ED7A62" w:rsidRPr="003E7546" w:rsidRDefault="00D82FF3" w:rsidP="00ED7A6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bCs/>
          <w:iCs/>
          <w:lang w:eastAsia="en-US"/>
        </w:rPr>
        <w:t>2024</w:t>
      </w:r>
      <w:bookmarkStart w:id="3" w:name="_GoBack"/>
      <w:bookmarkEnd w:id="3"/>
      <w:r w:rsidR="00ED7A62" w:rsidRPr="003E7546">
        <w:rPr>
          <w:rFonts w:ascii="Times New Roman" w:eastAsiaTheme="minorHAnsi" w:hAnsi="Times New Roman" w:cstheme="minorBidi"/>
          <w:b/>
          <w:bCs/>
          <w:iCs/>
          <w:lang w:eastAsia="en-US"/>
        </w:rPr>
        <w:t xml:space="preserve"> г.</w:t>
      </w:r>
    </w:p>
    <w:p w:rsidR="00ED7A62" w:rsidRPr="003E7546" w:rsidRDefault="00ED7A62" w:rsidP="00ED7A62">
      <w:pPr>
        <w:rPr>
          <w:rFonts w:ascii="Times New Roman" w:hAnsi="Times New Roman"/>
          <w:b/>
          <w:sz w:val="28"/>
          <w:szCs w:val="28"/>
        </w:rPr>
        <w:sectPr w:rsidR="00ED7A62" w:rsidRPr="003E7546" w:rsidSect="002741D1">
          <w:headerReference w:type="even" r:id="rId7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D82FF3" w:rsidRPr="00D82FF3" w:rsidRDefault="00D82FF3" w:rsidP="00D82F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2FF3">
        <w:rPr>
          <w:rFonts w:ascii="Times New Roman" w:hAnsi="Times New Roman"/>
          <w:bCs/>
          <w:sz w:val="24"/>
          <w:szCs w:val="24"/>
        </w:rPr>
        <w:lastRenderedPageBreak/>
        <w:t>Рабочая п</w:t>
      </w:r>
      <w:r w:rsidRPr="00D82FF3">
        <w:rPr>
          <w:rFonts w:ascii="Times New Roman" w:hAnsi="Times New Roman"/>
          <w:sz w:val="24"/>
          <w:szCs w:val="24"/>
        </w:rPr>
        <w:t>рограмма учебной дисциплины</w:t>
      </w:r>
      <w:r w:rsidRPr="00D82FF3">
        <w:rPr>
          <w:rFonts w:ascii="Times New Roman" w:hAnsi="Times New Roman"/>
          <w:caps/>
          <w:sz w:val="24"/>
          <w:szCs w:val="24"/>
        </w:rPr>
        <w:t xml:space="preserve"> </w:t>
      </w:r>
      <w:r w:rsidRPr="00D82FF3">
        <w:rPr>
          <w:rFonts w:ascii="Times New Roman" w:hAnsi="Times New Roman"/>
          <w:sz w:val="24"/>
          <w:szCs w:val="24"/>
        </w:rPr>
        <w:t>разработана в соответствии с требованиями:</w:t>
      </w:r>
    </w:p>
    <w:p w:rsidR="00D82FF3" w:rsidRPr="00D82FF3" w:rsidRDefault="00D82FF3" w:rsidP="00D82F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2FF3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D82FF3">
        <w:rPr>
          <w:rFonts w:ascii="Times New Roman" w:hAnsi="Times New Roman"/>
          <w:sz w:val="24"/>
          <w:szCs w:val="24"/>
        </w:rPr>
        <w:t>Приказа Минпросвещения России от 14.04.2022 N 235 «Об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оборудования» (Зарегистрировано в Минюсте России 24.05.2022 N 68567).</w:t>
      </w:r>
    </w:p>
    <w:p w:rsidR="00D82FF3" w:rsidRPr="00D82FF3" w:rsidRDefault="00D82FF3" w:rsidP="00D82FF3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82FF3">
        <w:rPr>
          <w:rFonts w:ascii="Times New Roman" w:hAnsi="Times New Roman"/>
          <w:sz w:val="24"/>
          <w:szCs w:val="24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D82FF3" w:rsidRPr="00D82FF3" w:rsidRDefault="00D82FF3" w:rsidP="00D82FF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82FF3">
        <w:rPr>
          <w:rFonts w:ascii="Times New Roman" w:eastAsia="Calibri" w:hAnsi="Times New Roman"/>
          <w:sz w:val="24"/>
          <w:szCs w:val="24"/>
          <w:lang w:eastAsia="en-US"/>
        </w:rPr>
        <w:t xml:space="preserve">Приказа Министерства просвещения Российской Федерации </w:t>
      </w:r>
      <w:r w:rsidRPr="00D82FF3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D82FF3" w:rsidRPr="00D82FF3" w:rsidRDefault="00D82FF3" w:rsidP="00D82FF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center"/>
        <w:rPr>
          <w:rFonts w:ascii="Times New Roman" w:eastAsia="Calibri" w:hAnsi="Times New Roman"/>
          <w:spacing w:val="-14"/>
          <w:sz w:val="24"/>
          <w:szCs w:val="24"/>
          <w:lang w:eastAsia="en-US"/>
        </w:rPr>
      </w:pPr>
      <w:r w:rsidRPr="00D82FF3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</w:t>
      </w:r>
      <w:r w:rsidRPr="00D82FF3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программы воспитания по специальности </w:t>
      </w:r>
      <w:r w:rsidRPr="00D82FF3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D82FF3">
        <w:rPr>
          <w:rFonts w:ascii="Times New Roman" w:hAnsi="Times New Roman"/>
          <w:sz w:val="24"/>
          <w:szCs w:val="24"/>
        </w:rPr>
        <w:t>35.02.16 Эксплуатация и ремонт сельскохозяйственной техники и оборудования</w:t>
      </w:r>
      <w:r w:rsidRPr="00D82FF3">
        <w:rPr>
          <w:rFonts w:ascii="Times New Roman" w:eastAsia="Calibri" w:hAnsi="Times New Roman"/>
          <w:spacing w:val="-14"/>
          <w:sz w:val="24"/>
          <w:szCs w:val="24"/>
          <w:lang w:eastAsia="en-US"/>
        </w:rPr>
        <w:t>».</w:t>
      </w:r>
    </w:p>
    <w:p w:rsidR="00D82FF3" w:rsidRPr="00D82FF3" w:rsidRDefault="00D82FF3" w:rsidP="00D82FF3">
      <w:pPr>
        <w:keepNext/>
        <w:keepLines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82FF3">
        <w:rPr>
          <w:rFonts w:ascii="Times New Roman" w:hAnsi="Times New Roman"/>
          <w:sz w:val="24"/>
          <w:szCs w:val="24"/>
        </w:rPr>
        <w:t>на основе Примерной образовательной программы среднего профессионального образования подготовки специалистов среднего звена по специальности 35.02.16 Эксплуатация и ремонт сельскохозяйственной техники и оборудования, утвержденной Приказом № 496 от 10.10.2022г.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:rsidR="00D82FF3" w:rsidRPr="00D82FF3" w:rsidRDefault="00D82FF3" w:rsidP="00D82FF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82FF3" w:rsidRPr="00D82FF3" w:rsidRDefault="00D82FF3" w:rsidP="00D82FF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82FF3" w:rsidRPr="00D82FF3" w:rsidRDefault="00D82FF3" w:rsidP="00D82FF3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D82FF3">
        <w:rPr>
          <w:rFonts w:ascii="Times New Roman" w:hAnsi="Times New Roman"/>
          <w:b/>
          <w:sz w:val="24"/>
          <w:szCs w:val="24"/>
        </w:rPr>
        <w:t>Организация – разработчик</w:t>
      </w:r>
      <w:r w:rsidRPr="00D82FF3">
        <w:rPr>
          <w:rFonts w:ascii="Times New Roman" w:hAnsi="Times New Roman"/>
          <w:sz w:val="24"/>
          <w:szCs w:val="24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D82FF3" w:rsidRPr="00D82FF3" w:rsidRDefault="00D82FF3" w:rsidP="00D82FF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ind w:firstLine="567"/>
        <w:jc w:val="both"/>
        <w:outlineLvl w:val="0"/>
        <w:rPr>
          <w:rFonts w:ascii="Cambria" w:hAnsi="Cambria"/>
          <w:b/>
          <w:i/>
          <w:color w:val="365F91"/>
          <w:sz w:val="32"/>
          <w:szCs w:val="32"/>
        </w:rPr>
      </w:pPr>
    </w:p>
    <w:p w:rsidR="00D82FF3" w:rsidRPr="00D82FF3" w:rsidRDefault="00D82FF3" w:rsidP="00D82F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82FF3">
        <w:rPr>
          <w:rFonts w:ascii="Times New Roman" w:hAnsi="Times New Roman"/>
          <w:b/>
          <w:sz w:val="24"/>
          <w:szCs w:val="24"/>
        </w:rPr>
        <w:t xml:space="preserve">Рассмотрено и утверждено </w:t>
      </w:r>
    </w:p>
    <w:p w:rsidR="00D82FF3" w:rsidRPr="00D82FF3" w:rsidRDefault="00D82FF3" w:rsidP="00D82F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82FF3">
        <w:rPr>
          <w:rFonts w:ascii="Times New Roman" w:hAnsi="Times New Roman"/>
          <w:b/>
          <w:sz w:val="24"/>
          <w:szCs w:val="24"/>
        </w:rPr>
        <w:t>Протоколом педагогического совета</w:t>
      </w:r>
    </w:p>
    <w:p w:rsidR="00D82FF3" w:rsidRPr="00D82FF3" w:rsidRDefault="00D82FF3" w:rsidP="00D82F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82FF3">
        <w:rPr>
          <w:rFonts w:ascii="Times New Roman" w:hAnsi="Times New Roman"/>
          <w:b/>
          <w:sz w:val="24"/>
          <w:szCs w:val="24"/>
        </w:rPr>
        <w:t>ГБПОУ «ВАТТ-ККК»</w:t>
      </w:r>
    </w:p>
    <w:p w:rsidR="00D82FF3" w:rsidRPr="00D82FF3" w:rsidRDefault="00D82FF3" w:rsidP="00D82F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82FF3">
        <w:rPr>
          <w:rFonts w:ascii="Times New Roman" w:hAnsi="Times New Roman"/>
          <w:b/>
          <w:sz w:val="24"/>
          <w:szCs w:val="24"/>
        </w:rPr>
        <w:t>Протокол № 7 от 28.06.2024 г.</w:t>
      </w:r>
    </w:p>
    <w:p w:rsidR="00ED7A62" w:rsidRPr="0063268C" w:rsidRDefault="00ED7A62" w:rsidP="00ED7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u w:val="single"/>
        </w:rPr>
      </w:pPr>
    </w:p>
    <w:p w:rsidR="00ED7A62" w:rsidRPr="0063268C" w:rsidRDefault="00ED7A62" w:rsidP="00ED7A6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63268C">
        <w:rPr>
          <w:rFonts w:ascii="Times New Roman" w:hAnsi="Times New Roman"/>
          <w:b/>
          <w:sz w:val="24"/>
          <w:szCs w:val="28"/>
        </w:rPr>
        <w:t xml:space="preserve">Разработчики: </w:t>
      </w:r>
    </w:p>
    <w:p w:rsidR="00ED7A62" w:rsidRPr="0063268C" w:rsidRDefault="00ED7A62" w:rsidP="00ED7A62">
      <w:pPr>
        <w:spacing w:after="0" w:line="240" w:lineRule="auto"/>
        <w:ind w:left="2123" w:firstLine="709"/>
        <w:jc w:val="both"/>
        <w:rPr>
          <w:rFonts w:ascii="Times New Roman" w:hAnsi="Times New Roman"/>
          <w:sz w:val="24"/>
          <w:szCs w:val="28"/>
        </w:rPr>
      </w:pPr>
      <w:r w:rsidRPr="0063268C">
        <w:rPr>
          <w:rFonts w:ascii="Times New Roman" w:hAnsi="Times New Roman"/>
          <w:sz w:val="24"/>
          <w:szCs w:val="28"/>
        </w:rPr>
        <w:t>Зотов А.Ю (ФИО преподавателя)</w:t>
      </w:r>
    </w:p>
    <w:p w:rsidR="00ED7A62" w:rsidRPr="003E7546" w:rsidRDefault="00ED7A62" w:rsidP="00ED7A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A62" w:rsidRPr="003E7546" w:rsidRDefault="00ED7A62" w:rsidP="00ED7A62">
      <w:pPr>
        <w:spacing w:after="0"/>
        <w:jc w:val="center"/>
        <w:rPr>
          <w:rFonts w:ascii="Times New Roman" w:hAnsi="Times New Roman"/>
        </w:rPr>
      </w:pPr>
    </w:p>
    <w:p w:rsidR="00ED7A62" w:rsidRPr="003E7546" w:rsidRDefault="00ED7A62" w:rsidP="00ED7A62">
      <w:pPr>
        <w:spacing w:after="0"/>
        <w:jc w:val="center"/>
        <w:rPr>
          <w:rFonts w:ascii="Times New Roman" w:hAnsi="Times New Roman"/>
        </w:rPr>
      </w:pPr>
    </w:p>
    <w:p w:rsidR="00ED7A62" w:rsidRPr="003E7546" w:rsidRDefault="00ED7A62" w:rsidP="00ED7A62">
      <w:pPr>
        <w:spacing w:after="0"/>
        <w:jc w:val="center"/>
        <w:rPr>
          <w:rFonts w:ascii="Times New Roman" w:hAnsi="Times New Roman"/>
        </w:rPr>
      </w:pPr>
    </w:p>
    <w:p w:rsidR="00DD505A" w:rsidRDefault="00DD505A" w:rsidP="00DD505A">
      <w:pPr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bCs/>
          <w:iCs/>
          <w:lang w:eastAsia="en-US"/>
        </w:rPr>
        <w:br w:type="page"/>
      </w:r>
      <w:r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  <w:lastRenderedPageBreak/>
        <w:t>СОДЕРЖАНИЕ</w:t>
      </w:r>
    </w:p>
    <w:p w:rsidR="00DD505A" w:rsidRDefault="00DD505A" w:rsidP="00DD505A">
      <w:pPr>
        <w:spacing w:after="0" w:line="240" w:lineRule="auto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DD505A" w:rsidTr="00A16392">
        <w:tc>
          <w:tcPr>
            <w:tcW w:w="7501" w:type="dxa"/>
            <w:hideMark/>
          </w:tcPr>
          <w:p w:rsidR="00DD505A" w:rsidRDefault="00DD505A" w:rsidP="00DD505A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ОБЩАЯ ХАРАКТЕРИСТИКА </w:t>
            </w:r>
            <w:r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  <w:lang w:eastAsia="en-US"/>
              </w:rPr>
              <w:t>РАБОЧЕЙ ПРОГРАММЫ</w:t>
            </w: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DD505A" w:rsidRDefault="00DD505A" w:rsidP="00A16392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DD505A" w:rsidTr="00A16392">
        <w:tc>
          <w:tcPr>
            <w:tcW w:w="7501" w:type="dxa"/>
            <w:hideMark/>
          </w:tcPr>
          <w:p w:rsidR="00DD505A" w:rsidRDefault="00DD505A" w:rsidP="00DD505A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  <w:p w:rsidR="00DD505A" w:rsidRDefault="00DD505A" w:rsidP="00DD505A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DD505A" w:rsidRDefault="00DD505A" w:rsidP="00A16392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DD505A" w:rsidTr="00A16392">
        <w:tc>
          <w:tcPr>
            <w:tcW w:w="7501" w:type="dxa"/>
          </w:tcPr>
          <w:p w:rsidR="00DD505A" w:rsidRDefault="00DD505A" w:rsidP="00DD505A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КОНТРОЛЬ И ОЦЕНКА РЕЗУЛЬТАТОВ ОСВОЕНИЯ УЧЕБНОЙ ДИСЦИПЛИНЫ</w:t>
            </w:r>
          </w:p>
          <w:p w:rsidR="00DD505A" w:rsidRDefault="00DD505A" w:rsidP="00A16392">
            <w:p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</w:tcPr>
          <w:p w:rsidR="00DD505A" w:rsidRDefault="00DD505A" w:rsidP="00A16392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</w:tr>
    </w:tbl>
    <w:p w:rsidR="00DD505A" w:rsidRDefault="00DD505A" w:rsidP="00DD505A">
      <w:pPr>
        <w:suppressAutoHyphens/>
        <w:contextualSpacing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i/>
          <w:u w:val="single"/>
          <w:lang w:eastAsia="en-US"/>
        </w:rPr>
        <w:br w:type="page"/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lastRenderedPageBreak/>
        <w:t xml:space="preserve">1. ОБЩАЯ ХАРАКТЕРИСТИКА </w:t>
      </w:r>
      <w:r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>РАБОЧЕЙ ПРОГРАММЫ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br/>
        <w:t>УЧЕБНОЙ ДИСЦИПЛИНЫ</w:t>
      </w:r>
    </w:p>
    <w:p w:rsidR="00DD505A" w:rsidRDefault="00DD505A" w:rsidP="00DD505A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«</w:t>
      </w:r>
      <w:r>
        <w:rPr>
          <w:rFonts w:ascii="Times New Roman" w:hAnsi="Times New Roman"/>
          <w:b/>
          <w:kern w:val="32"/>
          <w:sz w:val="24"/>
          <w:szCs w:val="24"/>
          <w:lang w:val="x-none" w:eastAsia="x-none"/>
        </w:rPr>
        <w:t>ОП.11 Основы взаимозаменяемости и технические измерения</w:t>
      </w:r>
      <w:r>
        <w:rPr>
          <w:rFonts w:ascii="Times New Roman" w:hAnsi="Times New Roman"/>
          <w:b/>
          <w:iCs/>
          <w:sz w:val="24"/>
          <w:szCs w:val="24"/>
        </w:rPr>
        <w:t>»</w:t>
      </w:r>
    </w:p>
    <w:p w:rsidR="00DD505A" w:rsidRDefault="00DD505A" w:rsidP="00DD505A">
      <w:pPr>
        <w:spacing w:after="0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DD505A" w:rsidRDefault="00DD505A" w:rsidP="00DD5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DD505A" w:rsidRDefault="00DD505A" w:rsidP="00DD50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 «</w:t>
      </w:r>
      <w:r w:rsidRPr="00461FFE">
        <w:rPr>
          <w:rFonts w:ascii="Times New Roman" w:hAnsi="Times New Roman"/>
          <w:sz w:val="24"/>
          <w:szCs w:val="24"/>
        </w:rPr>
        <w:t xml:space="preserve">ОП.11 </w:t>
      </w:r>
      <w:r>
        <w:rPr>
          <w:rFonts w:ascii="Times New Roman" w:hAnsi="Times New Roman"/>
          <w:sz w:val="24"/>
          <w:szCs w:val="24"/>
        </w:rPr>
        <w:t>О</w:t>
      </w:r>
      <w:r w:rsidRPr="00461FFE">
        <w:rPr>
          <w:rFonts w:ascii="Times New Roman" w:hAnsi="Times New Roman"/>
          <w:sz w:val="24"/>
          <w:szCs w:val="24"/>
        </w:rPr>
        <w:t>сновы взаимозаменяемости и технические измерения</w:t>
      </w:r>
      <w:r>
        <w:rPr>
          <w:rFonts w:ascii="Times New Roman" w:hAnsi="Times New Roman"/>
          <w:bCs/>
          <w:i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является обязательной частью </w:t>
      </w:r>
      <w:r w:rsidRPr="009668EB">
        <w:rPr>
          <w:rFonts w:ascii="Times New Roman" w:hAnsi="Times New Roman"/>
          <w:bCs/>
          <w:sz w:val="24"/>
          <w:szCs w:val="24"/>
        </w:rPr>
        <w:t xml:space="preserve">общепрофессионального цикла </w:t>
      </w:r>
      <w:r>
        <w:rPr>
          <w:rFonts w:ascii="Times New Roman" w:hAnsi="Times New Roman"/>
          <w:sz w:val="24"/>
          <w:szCs w:val="24"/>
        </w:rPr>
        <w:t xml:space="preserve">в соответствии с ФГОС СПО по </w:t>
      </w:r>
      <w:r w:rsidRPr="003444DE">
        <w:rPr>
          <w:rFonts w:ascii="Times New Roman" w:hAnsi="Times New Roman"/>
          <w:sz w:val="24"/>
          <w:szCs w:val="24"/>
        </w:rPr>
        <w:t>специальности 35.02.16 Эксплуатация и ремонт сельскохозяйственной техники и оборудования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D505A" w:rsidRDefault="00DD505A" w:rsidP="00DD505A">
      <w:pPr>
        <w:suppressAutoHyphens/>
        <w:ind w:firstLine="709"/>
        <w:contextualSpacing/>
        <w:rPr>
          <w:rFonts w:ascii="Times New Roman" w:eastAsiaTheme="minorHAnsi" w:hAnsi="Times New Roman" w:cstheme="minorBidi"/>
          <w:b/>
          <w:lang w:eastAsia="en-US"/>
        </w:rPr>
      </w:pPr>
    </w:p>
    <w:p w:rsidR="00887D30" w:rsidRP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b/>
          <w:lang w:eastAsia="en-US"/>
        </w:rPr>
      </w:pPr>
      <w:r w:rsidRPr="00887D30">
        <w:rPr>
          <w:rFonts w:ascii="Times New Roman" w:eastAsiaTheme="minorHAnsi" w:hAnsi="Times New Roman" w:cstheme="minorBidi"/>
          <w:b/>
          <w:lang w:eastAsia="en-US"/>
        </w:rPr>
        <w:t>1.2. Место дисциплины в структуре основной профессиональной образовательной программы</w:t>
      </w:r>
    </w:p>
    <w:p w:rsid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lang w:eastAsia="en-US"/>
        </w:rPr>
      </w:pPr>
      <w:r w:rsidRPr="00887D30">
        <w:rPr>
          <w:rFonts w:ascii="Times New Roman" w:eastAsiaTheme="minorHAnsi" w:hAnsi="Times New Roman" w:cstheme="minorBidi"/>
          <w:lang w:eastAsia="en-US"/>
        </w:rPr>
        <w:t>Дисциплина входит в состав общепрофессиональных дисциплин профессионального цикла.</w:t>
      </w:r>
    </w:p>
    <w:p w:rsidR="00887D30" w:rsidRP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lang w:eastAsia="en-US"/>
        </w:rPr>
      </w:pPr>
    </w:p>
    <w:p w:rsidR="00887D30" w:rsidRP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b/>
          <w:lang w:eastAsia="en-US"/>
        </w:rPr>
      </w:pPr>
      <w:r w:rsidRPr="00887D30">
        <w:rPr>
          <w:rFonts w:ascii="Times New Roman" w:eastAsiaTheme="minorHAnsi" w:hAnsi="Times New Roman" w:cstheme="minorBidi"/>
          <w:b/>
          <w:lang w:eastAsia="en-US"/>
        </w:rPr>
        <w:t>1.3. Цели и задачи дисциплины – требования к результатам освоения дисциплины</w:t>
      </w:r>
    </w:p>
    <w:p w:rsidR="00887D30" w:rsidRP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lang w:eastAsia="en-US"/>
        </w:rPr>
      </w:pPr>
      <w:r w:rsidRPr="00887D30">
        <w:rPr>
          <w:rFonts w:ascii="Times New Roman" w:eastAsiaTheme="minorHAnsi" w:hAnsi="Times New Roman" w:cstheme="minorBidi"/>
          <w:lang w:eastAsia="en-US"/>
        </w:rPr>
        <w:t>В результате освоения дисциплины обучающийся должен уметь:</w:t>
      </w:r>
    </w:p>
    <w:p w:rsidR="00887D30" w:rsidRP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lang w:eastAsia="en-US"/>
        </w:rPr>
      </w:pPr>
      <w:r w:rsidRPr="00887D30">
        <w:rPr>
          <w:rFonts w:ascii="Times New Roman" w:eastAsiaTheme="minorHAnsi" w:hAnsi="Times New Roman" w:cstheme="minorBidi"/>
          <w:lang w:eastAsia="en-US"/>
        </w:rPr>
        <w:t>У1 - выполнять технические измерения, необходимые при проведении работ по техническому обслуживанию и ремонту сельскохозяйственной техники и оборудования;</w:t>
      </w:r>
    </w:p>
    <w:p w:rsidR="00887D30" w:rsidRP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lang w:eastAsia="en-US"/>
        </w:rPr>
      </w:pPr>
      <w:r w:rsidRPr="00887D30">
        <w:rPr>
          <w:rFonts w:ascii="Times New Roman" w:eastAsiaTheme="minorHAnsi" w:hAnsi="Times New Roman" w:cstheme="minorBidi"/>
          <w:lang w:eastAsia="en-US"/>
        </w:rPr>
        <w:t>У2 - осознанно выбирать средства и методы измерения в соответствии с технологической задачей, обеспечивать поддержание качества работ;</w:t>
      </w:r>
    </w:p>
    <w:p w:rsidR="00887D30" w:rsidRP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lang w:eastAsia="en-US"/>
        </w:rPr>
      </w:pPr>
      <w:r w:rsidRPr="00887D30">
        <w:rPr>
          <w:rFonts w:ascii="Times New Roman" w:eastAsiaTheme="minorHAnsi" w:hAnsi="Times New Roman" w:cstheme="minorBidi"/>
          <w:lang w:eastAsia="en-US"/>
        </w:rPr>
        <w:t>У3 - указывать в технической документации требования к точности размеров, форме и взаимному расположению поверхностей, к качеству поверхности;</w:t>
      </w:r>
    </w:p>
    <w:p w:rsidR="00887D30" w:rsidRP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lang w:eastAsia="en-US"/>
        </w:rPr>
      </w:pPr>
      <w:r w:rsidRPr="00887D30">
        <w:rPr>
          <w:rFonts w:ascii="Times New Roman" w:eastAsiaTheme="minorHAnsi" w:hAnsi="Times New Roman" w:cstheme="minorBidi"/>
          <w:lang w:eastAsia="en-US"/>
        </w:rPr>
        <w:t>У4 - пользоваться таблицами стандартов и справочниками, в том числе в электронной форме, для поиска нужной технической информации;</w:t>
      </w:r>
    </w:p>
    <w:p w:rsidR="00887D30" w:rsidRP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lang w:eastAsia="en-US"/>
        </w:rPr>
      </w:pPr>
      <w:r w:rsidRPr="00887D30">
        <w:rPr>
          <w:rFonts w:ascii="Times New Roman" w:eastAsiaTheme="minorHAnsi" w:hAnsi="Times New Roman" w:cstheme="minorBidi"/>
          <w:lang w:eastAsia="en-US"/>
        </w:rPr>
        <w:t>У5 - рассчитывать соединения деталей для определения допустимости износа и работоспособности, для возможности конструкторской доработки.</w:t>
      </w:r>
    </w:p>
    <w:p w:rsidR="00887D30" w:rsidRP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lang w:eastAsia="en-US"/>
        </w:rPr>
      </w:pPr>
      <w:r w:rsidRPr="00887D30">
        <w:rPr>
          <w:rFonts w:ascii="Times New Roman" w:eastAsiaTheme="minorHAnsi" w:hAnsi="Times New Roman" w:cstheme="minorBidi"/>
          <w:lang w:eastAsia="en-US"/>
        </w:rPr>
        <w:t>В результате освоения дисциплины обучающийся должен знать:</w:t>
      </w:r>
    </w:p>
    <w:p w:rsidR="00887D30" w:rsidRP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lang w:eastAsia="en-US"/>
        </w:rPr>
      </w:pPr>
      <w:r w:rsidRPr="00887D30">
        <w:rPr>
          <w:rFonts w:ascii="Times New Roman" w:eastAsiaTheme="minorHAnsi" w:hAnsi="Times New Roman" w:cstheme="minorBidi"/>
          <w:lang w:eastAsia="en-US"/>
        </w:rPr>
        <w:t>З1 - основные понятия, термины и определения;</w:t>
      </w:r>
    </w:p>
    <w:p w:rsidR="00887D30" w:rsidRP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lang w:eastAsia="en-US"/>
        </w:rPr>
      </w:pPr>
      <w:r w:rsidRPr="00887D30">
        <w:rPr>
          <w:rFonts w:ascii="Times New Roman" w:eastAsiaTheme="minorHAnsi" w:hAnsi="Times New Roman" w:cstheme="minorBidi"/>
          <w:lang w:eastAsia="en-US"/>
        </w:rPr>
        <w:t>З2 - средства метрологии, стандартизации и сертификации;</w:t>
      </w:r>
    </w:p>
    <w:p w:rsidR="00887D30" w:rsidRP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lang w:eastAsia="en-US"/>
        </w:rPr>
      </w:pPr>
      <w:r w:rsidRPr="00887D30">
        <w:rPr>
          <w:rFonts w:ascii="Times New Roman" w:eastAsiaTheme="minorHAnsi" w:hAnsi="Times New Roman" w:cstheme="minorBidi"/>
          <w:lang w:eastAsia="en-US"/>
        </w:rPr>
        <w:t>З3-профессиональные элементы международной и региональной стандартизации;</w:t>
      </w:r>
    </w:p>
    <w:p w:rsidR="00887D30" w:rsidRP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lang w:eastAsia="en-US"/>
        </w:rPr>
      </w:pPr>
      <w:r w:rsidRPr="00887D30">
        <w:rPr>
          <w:rFonts w:ascii="Times New Roman" w:eastAsiaTheme="minorHAnsi" w:hAnsi="Times New Roman" w:cstheme="minorBidi"/>
          <w:lang w:eastAsia="en-US"/>
        </w:rPr>
        <w:t>З4 - показатели качества и методы их оценки;</w:t>
      </w:r>
    </w:p>
    <w:p w:rsidR="00887D30" w:rsidRP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lang w:eastAsia="en-US"/>
        </w:rPr>
      </w:pPr>
      <w:r w:rsidRPr="00887D30">
        <w:rPr>
          <w:rFonts w:ascii="Times New Roman" w:eastAsiaTheme="minorHAnsi" w:hAnsi="Times New Roman" w:cstheme="minorBidi"/>
          <w:lang w:eastAsia="en-US"/>
        </w:rPr>
        <w:t>З5 - системы и схемы сертификации.</w:t>
      </w:r>
    </w:p>
    <w:p w:rsid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lang w:eastAsia="en-US"/>
        </w:rPr>
      </w:pPr>
    </w:p>
    <w:p w:rsid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lang w:eastAsia="en-US"/>
        </w:rPr>
      </w:pPr>
      <w:r w:rsidRPr="00887D30">
        <w:rPr>
          <w:rFonts w:ascii="Times New Roman" w:eastAsiaTheme="minorHAnsi" w:hAnsi="Times New Roman" w:cstheme="minorBidi"/>
          <w:lang w:eastAsia="en-US"/>
        </w:rPr>
        <w:t>Выпускник, освоивший образовательную программу, должен обладать общими</w:t>
      </w:r>
    </w:p>
    <w:p w:rsidR="00887D30" w:rsidRPr="00887D30" w:rsidRDefault="00887D30" w:rsidP="00887D30">
      <w:pPr>
        <w:suppressAutoHyphens/>
        <w:contextualSpacing/>
        <w:rPr>
          <w:rFonts w:ascii="Times New Roman" w:eastAsiaTheme="minorHAnsi" w:hAnsi="Times New Roman" w:cstheme="minorBidi"/>
          <w:lang w:eastAsia="en-US"/>
        </w:rPr>
      </w:pPr>
      <w:r w:rsidRPr="00887D30">
        <w:rPr>
          <w:rFonts w:ascii="Times New Roman" w:eastAsiaTheme="minorHAnsi" w:hAnsi="Times New Roman" w:cstheme="minorBidi"/>
          <w:b/>
          <w:bCs/>
          <w:lang w:eastAsia="en-US"/>
        </w:rPr>
        <w:t>компетенциями</w:t>
      </w:r>
      <w:r w:rsidRPr="00887D30">
        <w:rPr>
          <w:rFonts w:ascii="Times New Roman" w:eastAsiaTheme="minorHAnsi" w:hAnsi="Times New Roman" w:cstheme="minorBidi"/>
          <w:lang w:eastAsia="en-US"/>
        </w:rPr>
        <w:t xml:space="preserve">, включающими в себя способность: </w:t>
      </w:r>
    </w:p>
    <w:p w:rsidR="00887D30" w:rsidRP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lang w:eastAsia="en-US"/>
        </w:rPr>
      </w:pPr>
      <w:r w:rsidRPr="00887D30">
        <w:rPr>
          <w:rFonts w:ascii="Times New Roman" w:eastAsiaTheme="minorHAnsi" w:hAnsi="Times New Roman" w:cstheme="minorBidi"/>
          <w:lang w:eastAsia="en-US"/>
        </w:rPr>
        <w:t xml:space="preserve">ОК 01. Выбирать способы решения задач профессиональной деятельности применительно к различным контекстам. </w:t>
      </w:r>
    </w:p>
    <w:p w:rsidR="00887D30" w:rsidRP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lang w:eastAsia="en-US"/>
        </w:rPr>
      </w:pPr>
      <w:r w:rsidRPr="00887D30">
        <w:rPr>
          <w:rFonts w:ascii="Times New Roman" w:eastAsiaTheme="minorHAnsi" w:hAnsi="Times New Roman" w:cstheme="minorBidi"/>
          <w:lang w:eastAsia="en-US"/>
        </w:rPr>
        <w:t xml:space="preserve"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 </w:t>
      </w:r>
    </w:p>
    <w:p w:rsidR="00887D30" w:rsidRP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lang w:eastAsia="en-US"/>
        </w:rPr>
      </w:pPr>
      <w:r w:rsidRPr="00887D30">
        <w:rPr>
          <w:rFonts w:ascii="Times New Roman" w:eastAsiaTheme="minorHAnsi" w:hAnsi="Times New Roman" w:cstheme="minorBidi"/>
          <w:lang w:eastAsia="en-US"/>
        </w:rPr>
        <w:t xml:space="preserve">ОК 09. Пользоваться профессиональной документацией на государственном и иностранном языках. </w:t>
      </w:r>
    </w:p>
    <w:p w:rsidR="00887D30" w:rsidRP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lang w:eastAsia="en-US"/>
        </w:rPr>
      </w:pPr>
      <w:r w:rsidRPr="00887D30">
        <w:rPr>
          <w:rFonts w:ascii="Times New Roman" w:eastAsiaTheme="minorHAnsi" w:hAnsi="Times New Roman" w:cstheme="minorBidi"/>
          <w:lang w:eastAsia="en-US"/>
        </w:rPr>
        <w:t xml:space="preserve">Выпускник, освоивший образовательную программу, должен обладать </w:t>
      </w:r>
      <w:r w:rsidRPr="00887D30">
        <w:rPr>
          <w:rFonts w:ascii="Times New Roman" w:eastAsiaTheme="minorHAnsi" w:hAnsi="Times New Roman" w:cstheme="minorBidi"/>
          <w:b/>
          <w:bCs/>
          <w:lang w:eastAsia="en-US"/>
        </w:rPr>
        <w:t>профессиональными компетенциями</w:t>
      </w:r>
      <w:r w:rsidRPr="00887D30">
        <w:rPr>
          <w:rFonts w:ascii="Times New Roman" w:eastAsiaTheme="minorHAnsi" w:hAnsi="Times New Roman" w:cstheme="minorBidi"/>
          <w:lang w:eastAsia="en-US"/>
        </w:rPr>
        <w:t xml:space="preserve">, соответствующими видам деятельности: </w:t>
      </w:r>
    </w:p>
    <w:p w:rsidR="00887D30" w:rsidRP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lang w:eastAsia="en-US"/>
        </w:rPr>
      </w:pPr>
      <w:r w:rsidRPr="00887D30">
        <w:rPr>
          <w:rFonts w:ascii="Times New Roman" w:eastAsiaTheme="minorHAnsi" w:hAnsi="Times New Roman" w:cstheme="minorBidi"/>
          <w:lang w:eastAsia="en-US"/>
        </w:rPr>
        <w:t xml:space="preserve">ПК 1.1. Выполнять приемку, монтаж, сборку и обкатку новой сельскохозяйственной техники, оформлять соответствующие документы. </w:t>
      </w:r>
    </w:p>
    <w:p w:rsidR="00887D30" w:rsidRP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lang w:eastAsia="en-US"/>
        </w:rPr>
      </w:pPr>
      <w:r w:rsidRPr="00887D30">
        <w:rPr>
          <w:rFonts w:ascii="Times New Roman" w:eastAsiaTheme="minorHAnsi" w:hAnsi="Times New Roman" w:cstheme="minorBidi"/>
          <w:lang w:eastAsia="en-US"/>
        </w:rPr>
        <w:t xml:space="preserve">ПК 1.2. Проводить техническое обслуживание сельскохозяйственной техники при эксплуатации, хранении и в особых условиях эксплуатации, в том числе сезонное техническое обслуживание. </w:t>
      </w:r>
    </w:p>
    <w:p w:rsidR="00887D30" w:rsidRP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lang w:eastAsia="en-US"/>
        </w:rPr>
      </w:pPr>
      <w:r w:rsidRPr="00887D30">
        <w:rPr>
          <w:rFonts w:ascii="Times New Roman" w:eastAsiaTheme="minorHAnsi" w:hAnsi="Times New Roman" w:cstheme="minorBidi"/>
          <w:lang w:eastAsia="en-US"/>
        </w:rPr>
        <w:lastRenderedPageBreak/>
        <w:t xml:space="preserve">ПК 1.3.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культурами. </w:t>
      </w:r>
    </w:p>
    <w:p w:rsidR="00887D30" w:rsidRP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lang w:eastAsia="en-US"/>
        </w:rPr>
      </w:pPr>
      <w:r w:rsidRPr="00887D30">
        <w:rPr>
          <w:rFonts w:ascii="Times New Roman" w:eastAsiaTheme="minorHAnsi" w:hAnsi="Times New Roman" w:cstheme="minorBidi"/>
          <w:lang w:eastAsia="en-US"/>
        </w:rPr>
        <w:t xml:space="preserve">ПК 1.4. Выполнять настройку и регулировку машин и оборудования для обслуживания животноводческих ферм, комплексов и птицефабрик. </w:t>
      </w:r>
    </w:p>
    <w:p w:rsidR="00887D30" w:rsidRP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lang w:eastAsia="en-US"/>
        </w:rPr>
      </w:pPr>
      <w:r w:rsidRPr="00887D30">
        <w:rPr>
          <w:rFonts w:ascii="Times New Roman" w:eastAsiaTheme="minorHAnsi" w:hAnsi="Times New Roman" w:cstheme="minorBidi"/>
          <w:lang w:eastAsia="en-US"/>
        </w:rPr>
        <w:t xml:space="preserve">ПК 1.5. Выполнять настройку и регулировку рабочего и вспомогательного оборудования тракторов и автомобилей. </w:t>
      </w:r>
    </w:p>
    <w:p w:rsidR="00887D30" w:rsidRP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lang w:eastAsia="en-US"/>
        </w:rPr>
      </w:pPr>
      <w:r w:rsidRPr="00887D30">
        <w:rPr>
          <w:rFonts w:ascii="Times New Roman" w:eastAsiaTheme="minorHAnsi" w:hAnsi="Times New Roman" w:cstheme="minorBidi"/>
          <w:lang w:eastAsia="en-US"/>
        </w:rPr>
        <w:t xml:space="preserve">ПК 2.2. Проводить диагностирование неисправностей сельскохозяйственной техники и оборудования. </w:t>
      </w:r>
    </w:p>
    <w:p w:rsidR="00887D30" w:rsidRP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lang w:eastAsia="en-US"/>
        </w:rPr>
      </w:pPr>
      <w:r w:rsidRPr="00887D30">
        <w:rPr>
          <w:rFonts w:ascii="Times New Roman" w:eastAsiaTheme="minorHAnsi" w:hAnsi="Times New Roman" w:cstheme="minorBidi"/>
          <w:lang w:eastAsia="en-US"/>
        </w:rPr>
        <w:t xml:space="preserve">ПК 2.3. Определять способы ремонта (способы устранения неисправности) сельскохозяйственной техники в соответствии с ее техническим состоянием и ресурсы, необходимые для проведения ремонта. </w:t>
      </w:r>
    </w:p>
    <w:p w:rsidR="00887D30" w:rsidRP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lang w:eastAsia="en-US"/>
        </w:rPr>
      </w:pPr>
      <w:r w:rsidRPr="00887D30">
        <w:rPr>
          <w:rFonts w:ascii="Times New Roman" w:eastAsiaTheme="minorHAnsi" w:hAnsi="Times New Roman" w:cstheme="minorBidi"/>
          <w:lang w:eastAsia="en-US"/>
        </w:rPr>
        <w:t xml:space="preserve">ПК 2.4. Выполнять восстановление работоспособности или замену детали (узла) сельско-хозяйственной техники. </w:t>
      </w:r>
    </w:p>
    <w:p w:rsidR="00887D30" w:rsidRP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lang w:eastAsia="en-US"/>
        </w:rPr>
      </w:pPr>
      <w:r w:rsidRPr="00887D30">
        <w:rPr>
          <w:rFonts w:ascii="Times New Roman" w:eastAsiaTheme="minorHAnsi" w:hAnsi="Times New Roman" w:cstheme="minorBidi"/>
          <w:lang w:eastAsia="en-US"/>
        </w:rPr>
        <w:t xml:space="preserve">ПК 2.5. Выполнять оперативное планирование выполнения работ по техническому обслуживанию и ремонту сельскохозяйственной техники и оборудования. </w:t>
      </w:r>
    </w:p>
    <w:p w:rsidR="00887D30" w:rsidRP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lang w:eastAsia="en-US"/>
        </w:rPr>
      </w:pPr>
      <w:r w:rsidRPr="00887D30">
        <w:rPr>
          <w:rFonts w:ascii="Times New Roman" w:eastAsiaTheme="minorHAnsi" w:hAnsi="Times New Roman" w:cstheme="minorBidi"/>
          <w:lang w:eastAsia="en-US"/>
        </w:rPr>
        <w:t xml:space="preserve">ПК 2.6. Осуществлять выдачу заданий на выполнение операций в рамках технического обслуживания и ремонта сельскохозяйственной техники и оборудования, на постановку на хранение (снятие с хранения) сельскохозяйственной техники и оборудования. </w:t>
      </w:r>
    </w:p>
    <w:p w:rsid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lang w:eastAsia="en-US"/>
        </w:rPr>
      </w:pPr>
      <w:r w:rsidRPr="00887D30">
        <w:rPr>
          <w:rFonts w:ascii="Times New Roman" w:eastAsiaTheme="minorHAnsi" w:hAnsi="Times New Roman" w:cstheme="minorBidi"/>
          <w:lang w:eastAsia="en-US"/>
        </w:rPr>
        <w:t>ПК 2.7. Выполнять контроль качества выполнения операций в рамках технического обслуживания и ремонта сельскохозяйственной техники и оборудования.</w:t>
      </w:r>
    </w:p>
    <w:p w:rsidR="00887D30" w:rsidRPr="00887D30" w:rsidRDefault="00887D30" w:rsidP="00887D30">
      <w:pPr>
        <w:suppressAutoHyphens/>
        <w:ind w:firstLine="709"/>
        <w:contextualSpacing/>
        <w:rPr>
          <w:rFonts w:ascii="Times New Roman" w:eastAsiaTheme="minorHAnsi" w:hAnsi="Times New Roman" w:cstheme="minorBidi"/>
          <w:lang w:eastAsia="en-US"/>
        </w:rPr>
      </w:pPr>
    </w:p>
    <w:p w:rsidR="00DD505A" w:rsidRDefault="00DD505A" w:rsidP="00DD505A">
      <w:pPr>
        <w:suppressAutoHyphens/>
        <w:contextualSpacing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2. СТРУКТУРА И СОДЕРЖАНИЕ УЧЕБНОЙ ДИСЦИПЛИНЫ</w:t>
      </w:r>
    </w:p>
    <w:p w:rsidR="00DD505A" w:rsidRDefault="00DD505A" w:rsidP="00DD505A">
      <w:pPr>
        <w:suppressAutoHyphens/>
        <w:ind w:firstLine="709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2.1. Объем учебной дисциплины и виды учебной работы</w:t>
      </w:r>
    </w:p>
    <w:p w:rsidR="00252990" w:rsidRDefault="00252990" w:rsidP="00DD505A">
      <w:pPr>
        <w:suppressAutoHyphens/>
        <w:ind w:firstLine="709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91"/>
        <w:gridCol w:w="2531"/>
      </w:tblGrid>
      <w:tr w:rsidR="00252990" w:rsidTr="00CC4841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990" w:rsidRDefault="00252990" w:rsidP="00CC4841">
            <w:pPr>
              <w:suppressAutoHyphens/>
              <w:contextualSpacing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lang w:eastAsia="en-US"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990" w:rsidRDefault="00252990" w:rsidP="00CC4841">
            <w:pPr>
              <w:suppressAutoHyphens/>
              <w:contextualSpacing/>
              <w:jc w:val="center"/>
              <w:rPr>
                <w:rFonts w:ascii="Times New Roman" w:eastAsiaTheme="minorHAnsi" w:hAnsi="Times New Roman" w:cstheme="minorBidi"/>
                <w:b/>
                <w:iCs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iCs/>
                <w:lang w:eastAsia="en-US"/>
              </w:rPr>
              <w:t>Объем в часах</w:t>
            </w:r>
          </w:p>
        </w:tc>
      </w:tr>
      <w:tr w:rsidR="00252990" w:rsidTr="00CC4841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990" w:rsidRDefault="00252990" w:rsidP="00CC4841">
            <w:pPr>
              <w:suppressAutoHyphens/>
              <w:contextualSpacing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lang w:eastAsia="en-US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990" w:rsidRDefault="003C20C5" w:rsidP="00CC4841">
            <w:pPr>
              <w:suppressAutoHyphens/>
              <w:contextualSpacing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iCs/>
                <w:lang w:eastAsia="en-US"/>
              </w:rPr>
              <w:t>36</w:t>
            </w:r>
          </w:p>
        </w:tc>
      </w:tr>
      <w:tr w:rsidR="00252990" w:rsidTr="00CC4841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990" w:rsidRDefault="00252990" w:rsidP="00CC4841">
            <w:pPr>
              <w:suppressAutoHyphens/>
              <w:contextualSpacing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lang w:eastAsia="en-US"/>
              </w:rPr>
              <w:t>в т.ч. в форме практической подготовки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990" w:rsidRDefault="003C20C5" w:rsidP="00CC4841">
            <w:pPr>
              <w:suppressAutoHyphens/>
              <w:contextualSpacing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iCs/>
                <w:lang w:eastAsia="en-US"/>
              </w:rPr>
              <w:t>14</w:t>
            </w:r>
          </w:p>
        </w:tc>
      </w:tr>
      <w:tr w:rsidR="00252990" w:rsidTr="00CC4841">
        <w:trPr>
          <w:trHeight w:val="33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990" w:rsidRDefault="00252990" w:rsidP="00CC4841">
            <w:pPr>
              <w:suppressAutoHyphens/>
              <w:contextualSpacing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в т. ч.:</w:t>
            </w:r>
          </w:p>
        </w:tc>
      </w:tr>
      <w:tr w:rsidR="00252990" w:rsidTr="00CC4841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990" w:rsidRDefault="00252990" w:rsidP="00CC4841">
            <w:pPr>
              <w:suppressAutoHyphens/>
              <w:contextualSpacing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теоретическое обучение</w:t>
            </w:r>
          </w:p>
          <w:p w:rsidR="00252990" w:rsidRDefault="00252990" w:rsidP="00CC4841">
            <w:pPr>
              <w:suppressAutoHyphens/>
              <w:contextualSpacing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в т.ч профессионально-ориентированного содержания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990" w:rsidRDefault="003C20C5" w:rsidP="00CC4841">
            <w:pPr>
              <w:suppressAutoHyphens/>
              <w:contextualSpacing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iCs/>
                <w:lang w:eastAsia="en-US"/>
              </w:rPr>
              <w:t>16</w:t>
            </w:r>
          </w:p>
          <w:p w:rsidR="000E2EA4" w:rsidRDefault="000E2EA4" w:rsidP="00CC4841">
            <w:pPr>
              <w:suppressAutoHyphens/>
              <w:contextualSpacing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iCs/>
                <w:lang w:eastAsia="en-US"/>
              </w:rPr>
              <w:t>16</w:t>
            </w:r>
          </w:p>
        </w:tc>
      </w:tr>
      <w:tr w:rsidR="00252990" w:rsidTr="00CC4841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990" w:rsidRDefault="00252990" w:rsidP="00CC4841">
            <w:pPr>
              <w:suppressAutoHyphens/>
              <w:contextualSpacing/>
              <w:rPr>
                <w:rFonts w:ascii="Times New Roman" w:eastAsiaTheme="minorHAnsi" w:hAnsi="Times New Roman" w:cstheme="minorBidi"/>
                <w:i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Лабораторные и практические занятия</w:t>
            </w:r>
            <w:r>
              <w:rPr>
                <w:rFonts w:ascii="Times New Roman" w:eastAsiaTheme="minorHAnsi" w:hAnsi="Times New Roman" w:cstheme="minorBidi"/>
                <w:i/>
                <w:lang w:eastAsia="en-US"/>
              </w:rPr>
              <w:t xml:space="preserve"> </w:t>
            </w:r>
          </w:p>
          <w:p w:rsidR="00252990" w:rsidRDefault="00252990" w:rsidP="00CC4841">
            <w:pPr>
              <w:suppressAutoHyphens/>
              <w:contextualSpacing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в т.ч профессионально-ориентированного содержания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990" w:rsidRDefault="003C20C5" w:rsidP="00CC4841">
            <w:pPr>
              <w:suppressAutoHyphens/>
              <w:contextualSpacing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iCs/>
                <w:lang w:eastAsia="en-US"/>
              </w:rPr>
              <w:t>20</w:t>
            </w:r>
          </w:p>
          <w:p w:rsidR="000E2EA4" w:rsidRDefault="000E2EA4" w:rsidP="00CC4841">
            <w:pPr>
              <w:suppressAutoHyphens/>
              <w:contextualSpacing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iCs/>
                <w:lang w:eastAsia="en-US"/>
              </w:rPr>
              <w:t>20</w:t>
            </w:r>
          </w:p>
        </w:tc>
      </w:tr>
      <w:tr w:rsidR="00252990" w:rsidTr="00CC4841">
        <w:trPr>
          <w:trHeight w:val="33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990" w:rsidRDefault="00252990" w:rsidP="003C20C5">
            <w:pPr>
              <w:suppressAutoHyphens/>
              <w:contextualSpacing/>
              <w:rPr>
                <w:rFonts w:ascii="Times New Roman" w:eastAsiaTheme="minorHAnsi" w:hAnsi="Times New Roman" w:cstheme="minorBidi"/>
                <w:i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iCs/>
                <w:lang w:eastAsia="en-US"/>
              </w:rPr>
              <w:t>Промежуточная аттестация</w:t>
            </w:r>
            <w:r w:rsidR="003C20C5">
              <w:rPr>
                <w:rFonts w:ascii="Times New Roman" w:eastAsiaTheme="minorHAnsi" w:hAnsi="Times New Roman" w:cstheme="minorBidi"/>
                <w:b/>
                <w:iCs/>
                <w:lang w:eastAsia="en-US"/>
              </w:rPr>
              <w:t xml:space="preserve"> не предусмотрена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990" w:rsidRDefault="00252990" w:rsidP="00CC4841">
            <w:pPr>
              <w:suppressAutoHyphens/>
              <w:contextualSpacing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</w:p>
        </w:tc>
      </w:tr>
    </w:tbl>
    <w:p w:rsidR="00252990" w:rsidRDefault="00252990" w:rsidP="00DD505A">
      <w:pPr>
        <w:suppressAutoHyphens/>
        <w:ind w:firstLine="709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252990" w:rsidRDefault="00252990" w:rsidP="00DD505A">
      <w:pPr>
        <w:suppressAutoHyphens/>
        <w:ind w:firstLine="709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DD505A" w:rsidRDefault="00DD505A" w:rsidP="00DD505A">
      <w:pPr>
        <w:suppressAutoHyphens/>
        <w:contextualSpacing/>
        <w:rPr>
          <w:rFonts w:ascii="Times New Roman" w:eastAsiaTheme="minorHAnsi" w:hAnsi="Times New Roman" w:cstheme="minorBidi"/>
          <w:b/>
          <w:i/>
          <w:lang w:eastAsia="en-US"/>
        </w:rPr>
      </w:pPr>
    </w:p>
    <w:p w:rsidR="00DD505A" w:rsidRDefault="00DD505A" w:rsidP="00DD505A">
      <w:pPr>
        <w:spacing w:after="0"/>
        <w:sectPr w:rsidR="00DD505A">
          <w:pgSz w:w="11906" w:h="16838"/>
          <w:pgMar w:top="1134" w:right="567" w:bottom="1134" w:left="1701" w:header="709" w:footer="709" w:gutter="0"/>
          <w:cols w:space="720"/>
        </w:sectPr>
      </w:pPr>
    </w:p>
    <w:p w:rsidR="00DD505A" w:rsidRDefault="00DD505A" w:rsidP="00DD505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p w:rsidR="00DD505A" w:rsidRDefault="00DD505A" w:rsidP="00DD505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8432"/>
        <w:gridCol w:w="1890"/>
        <w:gridCol w:w="1727"/>
      </w:tblGrid>
      <w:tr w:rsidR="00B20041" w:rsidRPr="00B20041" w:rsidTr="000E2EA4">
        <w:trPr>
          <w:trHeight w:val="20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P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20041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разделов и тем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P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20041">
              <w:rPr>
                <w:rFonts w:ascii="Times New Roman" w:hAnsi="Times New Roman"/>
                <w:b/>
                <w:bCs/>
                <w:sz w:val="16"/>
                <w:szCs w:val="16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1" w:rsidRP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B20041">
              <w:rPr>
                <w:rFonts w:ascii="Times New Roman" w:hAnsi="Times New Roman"/>
                <w:b/>
                <w:bCs/>
                <w:sz w:val="16"/>
                <w:szCs w:val="16"/>
              </w:rPr>
              <w:t>Объем, акад. ч / в том числе в форме практической подготовки, акад. 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P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B20041">
              <w:rPr>
                <w:rFonts w:ascii="Times New Roman" w:hAnsi="Times New Roman"/>
                <w:b/>
                <w:bCs/>
                <w:sz w:val="16"/>
                <w:szCs w:val="16"/>
              </w:rPr>
              <w:t>Коды компетенций,</w:t>
            </w:r>
            <w:r w:rsidRPr="00B200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20041">
              <w:rPr>
                <w:rFonts w:ascii="Times New Roman" w:hAnsi="Times New Roman"/>
                <w:b/>
                <w:bCs/>
                <w:sz w:val="16"/>
                <w:szCs w:val="16"/>
              </w:rPr>
              <w:t>формированию которых способствует элемент программы</w:t>
            </w:r>
          </w:p>
        </w:tc>
      </w:tr>
      <w:tr w:rsidR="00B20041" w:rsidTr="000E2EA4">
        <w:trPr>
          <w:trHeight w:val="20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630B9">
              <w:rPr>
                <w:rFonts w:ascii="Times New Roman" w:hAnsi="Times New Roman"/>
                <w:b/>
                <w:bCs/>
                <w:i/>
                <w:iCs/>
              </w:rPr>
              <w:t>1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630B9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30B9">
              <w:rPr>
                <w:rFonts w:ascii="Times New Roman" w:hAnsi="Times New Roman"/>
                <w:b/>
                <w:bCs/>
                <w:i/>
                <w:iCs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630B9">
              <w:rPr>
                <w:rFonts w:ascii="Times New Roman" w:hAnsi="Times New Roman"/>
                <w:b/>
                <w:bCs/>
                <w:i/>
                <w:iCs/>
              </w:rPr>
              <w:t>4</w:t>
            </w:r>
          </w:p>
        </w:tc>
      </w:tr>
      <w:tr w:rsidR="00B20041" w:rsidTr="000E2EA4">
        <w:trPr>
          <w:trHeight w:val="20"/>
        </w:trPr>
        <w:tc>
          <w:tcPr>
            <w:tcW w:w="3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1. Основы стандартизации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0E2EA4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1.1 Государственная система стандартизации</w:t>
            </w:r>
          </w:p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63A8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0E2EA4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Pr="00484ECA" w:rsidRDefault="00B20041" w:rsidP="00A16392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>ПК 1.1</w:t>
            </w:r>
          </w:p>
          <w:p w:rsidR="00B20041" w:rsidRPr="00484ECA" w:rsidRDefault="00B20041" w:rsidP="00A16392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>ПК 1.2</w:t>
            </w:r>
          </w:p>
          <w:p w:rsidR="00B20041" w:rsidRPr="00484ECA" w:rsidRDefault="00B20041" w:rsidP="00A16392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 xml:space="preserve">ОК </w:t>
            </w:r>
            <w:r w:rsidR="00E65A76">
              <w:rPr>
                <w:rFonts w:ascii="Times New Roman" w:hAnsi="Times New Roman"/>
              </w:rPr>
              <w:t>1,2,9</w:t>
            </w:r>
          </w:p>
          <w:p w:rsidR="00B20041" w:rsidRDefault="00B20041" w:rsidP="00E65A7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Задачи стандартизации. Основные понятия и определения. Органы и службы по стандартизации. Виды стандартов. Государственный контроль за соблюдением требований государственных стандартов. Нормализованный контроль технической документации. (ОУД 09. История.)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x-none"/>
              </w:rPr>
            </w:pPr>
          </w:p>
        </w:tc>
      </w:tr>
      <w:tr w:rsidR="00B20041" w:rsidTr="000E2EA4">
        <w:trPr>
          <w:trHeight w:val="257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1.2 Межотраслевые комплексы стандартов</w:t>
            </w:r>
          </w:p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 учебного материала)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0E2EA4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Pr="00484ECA" w:rsidRDefault="00B20041" w:rsidP="00A16392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>ПК 1.1</w:t>
            </w:r>
          </w:p>
          <w:p w:rsidR="00B20041" w:rsidRPr="00484ECA" w:rsidRDefault="00B20041" w:rsidP="00A16392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>ПК 1.2</w:t>
            </w:r>
          </w:p>
          <w:p w:rsidR="00E65A76" w:rsidRPr="00484ECA" w:rsidRDefault="00E65A76" w:rsidP="00E65A76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 xml:space="preserve">ОК </w:t>
            </w:r>
            <w:r>
              <w:rPr>
                <w:rFonts w:ascii="Times New Roman" w:hAnsi="Times New Roman"/>
              </w:rPr>
              <w:t>1,2,9</w:t>
            </w:r>
          </w:p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1104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Единая система конструкторской документации (ЕСКД). Единая система технологической документации (ЕСТД). Комплексы стандартов по безопасности жизнедеятельности (ССБТ). Система разработки и постановки продукции на производство (СРПП). (ОУД 04. Математика. </w:t>
            </w:r>
          </w:p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ОУД 05. Информатика/адаптационная информатика.)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263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В том числе лабораторных и практических занятий(ЛПЗ и ПП)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0E2EA4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46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0E2E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ЛПЗ и ПП. Изучение комплексов стандартов ЕСКД, ЕСТД. (ОУД 04. Математика. ОУД 06. Физика.</w:t>
            </w:r>
            <w:r w:rsidR="000E2EA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ОУД 07. Химия.)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1.3 Международная, региональная и национальная стандартизация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63A8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0E2EA4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Pr="00484ECA" w:rsidRDefault="00B20041" w:rsidP="00A16392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>ПК 1.1</w:t>
            </w:r>
          </w:p>
          <w:p w:rsidR="00B20041" w:rsidRPr="00484ECA" w:rsidRDefault="00B20041" w:rsidP="00A16392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>ПК 1.2</w:t>
            </w:r>
          </w:p>
          <w:p w:rsidR="00E65A76" w:rsidRPr="00484ECA" w:rsidRDefault="00E65A76" w:rsidP="00E65A76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 xml:space="preserve">ОК </w:t>
            </w:r>
            <w:r>
              <w:rPr>
                <w:rFonts w:ascii="Times New Roman" w:hAnsi="Times New Roman"/>
              </w:rPr>
              <w:t>1,2,9</w:t>
            </w:r>
          </w:p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Межгосударственная система по стандартизации (МГСС). Международная организация по стандартизации (ИСО). Международная электротехническая комиссия (МЭК). Экономическая эффективность стандартизации. (ОУД 04. Математика. ОУД 05. Информатика/адаптационная информатика. ОУД 06.Физика. ОУД 07. Химия.)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Pr="000E2EA4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2EA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3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2. Основы взаимозаменяемости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0E2EA4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2.1 Взаимозаменяемость гладких цилиндрических деталей</w:t>
            </w:r>
          </w:p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0E2EA4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Pr="00E65A76" w:rsidRDefault="00B20041" w:rsidP="00A16392">
            <w:pPr>
              <w:spacing w:after="0" w:line="240" w:lineRule="auto"/>
              <w:rPr>
                <w:rFonts w:ascii="Times New Roman" w:hAnsi="Times New Roman"/>
              </w:rPr>
            </w:pPr>
            <w:r w:rsidRPr="00E65A76">
              <w:rPr>
                <w:rFonts w:ascii="Times New Roman" w:hAnsi="Times New Roman"/>
              </w:rPr>
              <w:t>ПК 1.1</w:t>
            </w:r>
          </w:p>
          <w:p w:rsidR="00B20041" w:rsidRPr="00E65A76" w:rsidRDefault="00B20041" w:rsidP="00A16392">
            <w:pPr>
              <w:spacing w:after="0" w:line="240" w:lineRule="auto"/>
              <w:rPr>
                <w:rFonts w:ascii="Times New Roman" w:hAnsi="Times New Roman"/>
              </w:rPr>
            </w:pPr>
            <w:r w:rsidRPr="00E65A76">
              <w:rPr>
                <w:rFonts w:ascii="Times New Roman" w:hAnsi="Times New Roman"/>
              </w:rPr>
              <w:t>ПК 1.2</w:t>
            </w:r>
          </w:p>
          <w:p w:rsidR="00E65A76" w:rsidRPr="00484ECA" w:rsidRDefault="00E65A76" w:rsidP="00E65A76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 xml:space="preserve">ОК </w:t>
            </w:r>
            <w:r>
              <w:rPr>
                <w:rFonts w:ascii="Times New Roman" w:hAnsi="Times New Roman"/>
              </w:rPr>
              <w:t>1,2,9</w:t>
            </w:r>
          </w:p>
          <w:p w:rsidR="00B20041" w:rsidRPr="00E65A76" w:rsidRDefault="00B20041" w:rsidP="00E65A7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понятия и определения. Общие положения ЕСДП. Обозначение полей допусков, предельных отклонений и посадок на чертежах. Неуказанные предельные отклонения размеров. Расчет и выбор посадок. (ОУД 04. Математика. ОУД 06. Физика)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 том числе практических занятий (ЛПЗ и ПП)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0E2EA4" w:rsidP="00A16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ЛПЗ и ПП.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Допуски и посадки гладких цилиндрических соединений. (ОУД 04. Математика. ОУД 06. Физика.)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0041" w:rsidRDefault="00B20041" w:rsidP="000E2E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ЛПЗ и ПП.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Определение годности деталей в цилиндрических соединениях.(ОУД 04. Математика. ОУД 06. Физика. ОУД 03.Иностранный язык.)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Тема 2.2 Точность формы и расположения</w:t>
            </w:r>
          </w:p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63A8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0E2EA4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Pr="00484ECA" w:rsidRDefault="00B20041" w:rsidP="00A16392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>ПК 1.1</w:t>
            </w:r>
          </w:p>
          <w:p w:rsidR="00B20041" w:rsidRPr="00484ECA" w:rsidRDefault="00B20041" w:rsidP="00A16392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>ПК 1.2</w:t>
            </w:r>
          </w:p>
          <w:p w:rsidR="00E65A76" w:rsidRPr="00484ECA" w:rsidRDefault="00E65A76" w:rsidP="00E65A76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 xml:space="preserve">ОК </w:t>
            </w:r>
            <w:r>
              <w:rPr>
                <w:rFonts w:ascii="Times New Roman" w:hAnsi="Times New Roman"/>
              </w:rPr>
              <w:t>1,2,9</w:t>
            </w:r>
          </w:p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Общие термины и определения. Отклонение и допуски формы, расположения. Суммарные отклонения и допуски формы и расположения поверхностей. Обозначение на чертежах допусков формы и расположения. (ОУД 04. Математика. ОУД 06. Физика.)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 том числе лабораторных работ (ЛПЗ и ПП)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0E2EA4" w:rsidP="00A16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0E2E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ЛПЗ и ПП. Допуски формы и расположения поверхностей деталей. (ОУД 04. Математика. ОУД 06. Физика.)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271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2.3 Шероховатость и волнистость поверхности</w:t>
            </w:r>
          </w:p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0E2EA4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Pr="00484ECA" w:rsidRDefault="00B20041" w:rsidP="00A16392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>ПК 1.1</w:t>
            </w:r>
          </w:p>
          <w:p w:rsidR="00B20041" w:rsidRPr="00484ECA" w:rsidRDefault="00B20041" w:rsidP="00A16392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>ПК 1.2</w:t>
            </w:r>
          </w:p>
          <w:p w:rsidR="00E65A76" w:rsidRPr="00484ECA" w:rsidRDefault="00E65A76" w:rsidP="00E65A76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 xml:space="preserve">ОК </w:t>
            </w:r>
            <w:r>
              <w:rPr>
                <w:rFonts w:ascii="Times New Roman" w:hAnsi="Times New Roman"/>
              </w:rPr>
              <w:t>1,2,9</w:t>
            </w:r>
          </w:p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понятия и определения. Обозначение шероховатости поверхности. (ОУД 04. Математика. ОУД 03. Иностранный язык.)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 том числе практических занятий (ЛПЗ и ПП)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0E2EA4" w:rsidP="00A16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ЛПЗ и ПП. Измерение параметров шероховатости поверхности. (ОУД 04. Математика.)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2.4 Система допусков и посадок для подшипников качения. Допуски на угловые размеры.</w:t>
            </w:r>
          </w:p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63A8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0E2EA4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Pr="00484ECA" w:rsidRDefault="00B20041" w:rsidP="00A16392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>ПК 1.1</w:t>
            </w:r>
          </w:p>
          <w:p w:rsidR="00B20041" w:rsidRPr="00484ECA" w:rsidRDefault="00B20041" w:rsidP="00A16392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>ПК 1.2</w:t>
            </w:r>
          </w:p>
          <w:p w:rsidR="00E65A76" w:rsidRPr="00484ECA" w:rsidRDefault="00E65A76" w:rsidP="00E65A76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 xml:space="preserve">ОК </w:t>
            </w:r>
            <w:r>
              <w:rPr>
                <w:rFonts w:ascii="Times New Roman" w:hAnsi="Times New Roman"/>
              </w:rPr>
              <w:t>1,2,9</w:t>
            </w:r>
          </w:p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Система допусков и посадок для подшипников качения. Допуски угловых размеров. Система допусков и посадок для конических соединений. </w:t>
            </w:r>
          </w:p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(ОУД 04. Математика. ОУД 06. Физика.)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 том числе практических занятий (ЛПЗ и ПП)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0E2EA4" w:rsidP="00A16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ЛПЗ и ПП. Допуски и посадки подшипников качения.(ОУД 04. Математика.)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2.5 Взаимозаменяемость различных соединений</w:t>
            </w:r>
          </w:p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0E2EA4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Общие принципы взаимозаменяемости цилиндрической резьбы. Основные параметры метрической резьбы.</w:t>
            </w:r>
          </w:p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Система допусков для цилиндрических зубчатых передач. Допуски зубчатых конических и гипоидных передач. Допуски червячных передач.</w:t>
            </w:r>
          </w:p>
          <w:p w:rsidR="00B20041" w:rsidRDefault="00B20041" w:rsidP="000E2E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Взаимозаменяемость шпоночных соединений. Взаимозаменяемость шлицевых соединений.</w:t>
            </w:r>
            <w:r w:rsidR="000E2EA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(ОУД 04. Математика. ОУД 06. Физика.)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Pr="00484ECA" w:rsidRDefault="00B20041" w:rsidP="00A16392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>ПК 1.1</w:t>
            </w:r>
          </w:p>
          <w:p w:rsidR="00B20041" w:rsidRPr="00484ECA" w:rsidRDefault="00B20041" w:rsidP="00A16392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>ПК 1.2</w:t>
            </w:r>
          </w:p>
          <w:p w:rsidR="00E65A76" w:rsidRPr="00484ECA" w:rsidRDefault="00E65A76" w:rsidP="00E65A76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 xml:space="preserve">ОК </w:t>
            </w:r>
            <w:r>
              <w:rPr>
                <w:rFonts w:ascii="Times New Roman" w:hAnsi="Times New Roman"/>
              </w:rPr>
              <w:t>1,2,9</w:t>
            </w:r>
          </w:p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В том числе практических занятий(ЛПЗ и ПП)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0E2EA4" w:rsidP="00A16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ЛПЗ и ПП.Контроль резьбовых, зубчатых, шпоночных и шлицевых соединений. (ОУД 04. Математика.)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2.6 Расчет размерных цепей</w:t>
            </w:r>
          </w:p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0E2EA4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0041" w:rsidTr="000E2EA4">
        <w:trPr>
          <w:trHeight w:val="733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0E2E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термины и определения, классификация размерных цепей. Метод расчета размерных цепей на полную взаимозаменяемость. Теоретико- вероятностный метод расчета размерных цепей.</w:t>
            </w:r>
            <w:r w:rsidR="000E2EA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(ОУД 04. Математика.)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Pr="00484ECA" w:rsidRDefault="00B20041" w:rsidP="00A16392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>ПК 1.1</w:t>
            </w:r>
          </w:p>
          <w:p w:rsidR="00B20041" w:rsidRPr="00484ECA" w:rsidRDefault="00B20041" w:rsidP="00A16392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>ПК 1.2</w:t>
            </w:r>
          </w:p>
          <w:p w:rsidR="00E65A76" w:rsidRPr="00484ECA" w:rsidRDefault="00E65A76" w:rsidP="00E65A76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 xml:space="preserve">ОК </w:t>
            </w:r>
            <w:r>
              <w:rPr>
                <w:rFonts w:ascii="Times New Roman" w:hAnsi="Times New Roman"/>
              </w:rPr>
              <w:t>1,2,9</w:t>
            </w:r>
          </w:p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В том числе практических занятий(ЛПЗ и ПП)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0E2EA4" w:rsidP="00A16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0E2EA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ЛПЗ и ПП.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Расчет размерных цепей.</w:t>
            </w:r>
            <w:r w:rsidR="000E2EA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(ОУД 04. Математика.)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3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3. Основы метрологии и технические измерения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0E2EA4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3.1 Основные понятия метрологии</w:t>
            </w:r>
          </w:p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63A8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0E2EA4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Pr="00484ECA" w:rsidRDefault="00B20041" w:rsidP="00A16392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>ПК 1.1</w:t>
            </w:r>
          </w:p>
          <w:p w:rsidR="00B20041" w:rsidRPr="00484ECA" w:rsidRDefault="00B20041" w:rsidP="00A16392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>ПК 1.2</w:t>
            </w:r>
          </w:p>
          <w:p w:rsidR="00E65A76" w:rsidRPr="00484ECA" w:rsidRDefault="00E65A76" w:rsidP="00E65A76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 xml:space="preserve">ОК </w:t>
            </w:r>
            <w:r>
              <w:rPr>
                <w:rFonts w:ascii="Times New Roman" w:hAnsi="Times New Roman"/>
              </w:rPr>
              <w:t>1,2,9</w:t>
            </w:r>
          </w:p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Измеряемые величины. Виды и методы измерений. Методика выполнения измерений. Метрологические показатели средств измерений. Классы точности средств измерений. Международная система единиц (система СИ). Критерии качества измерений. (ОУД 04. Математика. ОУД 06. Физика.</w:t>
            </w:r>
          </w:p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ОУД 03.Иностранный язык.)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 том числе практических занятий( ЛПЗ  и ПП)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0E2EA4" w:rsidP="00A16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985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ЛПЗ и ПП, Приведение несистемной величины измерений в соответствие с действующими стандартами и международной системой единиц СИ.</w:t>
            </w:r>
          </w:p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(ОУД 04. Математика.)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3.2 Линейные и угловые измерения</w:t>
            </w:r>
          </w:p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 учебного материала)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0E2EA4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Pr="00484ECA" w:rsidRDefault="00B20041" w:rsidP="00A16392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>ПК 1.1</w:t>
            </w:r>
          </w:p>
          <w:p w:rsidR="00B20041" w:rsidRPr="00484ECA" w:rsidRDefault="00B20041" w:rsidP="00A16392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>ПК 1.2</w:t>
            </w:r>
          </w:p>
          <w:p w:rsidR="00E65A76" w:rsidRPr="00484ECA" w:rsidRDefault="00E65A76" w:rsidP="00E65A76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 xml:space="preserve">ОК </w:t>
            </w:r>
            <w:r>
              <w:rPr>
                <w:rFonts w:ascii="Times New Roman" w:hAnsi="Times New Roman"/>
              </w:rPr>
              <w:t>1,2,9</w:t>
            </w:r>
          </w:p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Плоскопараллельные меры длины. Меры длины штриховые. Микрометрические приборы. Пружинные измерительные приборы. Оптико-механические приборы. Пневматические приборы.</w:t>
            </w:r>
          </w:p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Жесткие угловые меры. Угольники. Механические угломеры. Средства измерений, основанные на тригонометрическом методе. (ОУД 03. Иностранный язык. ОУД 04. Математика. ОУД 06. Физика.)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В том числе лабораторных работ(ЛПЗ и ПП)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0E2EA4" w:rsidP="00A16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0E2EA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ЛПЗ и ПП. Измерение деталей с использованием различных измерительных инструментов. (ОУД 03. Иностранный язык. ОУД 04. Математика.)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3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4. Основы сертификации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0E2EA4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4.1 Основные положения сертификации</w:t>
            </w:r>
          </w:p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0E2EA4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7BF3">
              <w:rPr>
                <w:rFonts w:ascii="Times New Roman" w:hAnsi="Times New Roman"/>
              </w:rPr>
              <w:t>ПК 1.1</w:t>
            </w:r>
          </w:p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7BF3">
              <w:rPr>
                <w:rFonts w:ascii="Times New Roman" w:hAnsi="Times New Roman"/>
              </w:rPr>
              <w:t>ПК 1.2</w:t>
            </w:r>
          </w:p>
          <w:p w:rsidR="00E65A76" w:rsidRPr="00484ECA" w:rsidRDefault="00E65A76" w:rsidP="00E65A76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 xml:space="preserve">ОК </w:t>
            </w:r>
            <w:r>
              <w:rPr>
                <w:rFonts w:ascii="Times New Roman" w:hAnsi="Times New Roman"/>
              </w:rPr>
              <w:t>1,2,9</w:t>
            </w:r>
          </w:p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0E2E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понятия, цели и объекты сертификации. Правовое обеспечение сертификации. Роль сертификации в повышении качества продукции. Общие сведения о конкурентоспособности. Обязательная и добровольная сертификация.(ОУД 03. Иностранный язык. ОУД 09. История.)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4.2 Качество продукции</w:t>
            </w:r>
          </w:p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0E2EA4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76" w:rsidRPr="00484ECA" w:rsidRDefault="00E65A76" w:rsidP="00E65A76">
            <w:pPr>
              <w:spacing w:after="0" w:line="240" w:lineRule="auto"/>
              <w:rPr>
                <w:rFonts w:ascii="Times New Roman" w:hAnsi="Times New Roman"/>
              </w:rPr>
            </w:pPr>
            <w:r w:rsidRPr="00484ECA">
              <w:rPr>
                <w:rFonts w:ascii="Times New Roman" w:hAnsi="Times New Roman"/>
              </w:rPr>
              <w:t xml:space="preserve">ОК </w:t>
            </w:r>
            <w:r>
              <w:rPr>
                <w:rFonts w:ascii="Times New Roman" w:hAnsi="Times New Roman"/>
              </w:rPr>
              <w:t>1,2,9</w:t>
            </w:r>
          </w:p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Основные понятия и определения в области качества продукции. Управление качеством продукции. Сертификация систем качества. Качество продукции и защита потребителей. (ОУД 03. Иностранный язык. </w:t>
            </w:r>
          </w:p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ОУД 06. Физика. ОУД 07. Химия. ОУД 08. Биология.)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3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Промежуточная аттестация</w:t>
            </w:r>
            <w:r w:rsidR="00E65A7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не предусмотрена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0041" w:rsidTr="000E2EA4">
        <w:trPr>
          <w:trHeight w:val="20"/>
        </w:trPr>
        <w:tc>
          <w:tcPr>
            <w:tcW w:w="3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41" w:rsidRDefault="00B20041" w:rsidP="00A163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Pr="00B63A8F" w:rsidRDefault="00B20041" w:rsidP="00A163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B63A8F"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1" w:rsidRPr="00B63A8F" w:rsidRDefault="00B20041" w:rsidP="00A16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DD505A" w:rsidRDefault="00DD505A" w:rsidP="00DD505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D505A" w:rsidRDefault="00DD505A" w:rsidP="00DD505A">
      <w:pPr>
        <w:spacing w:after="0" w:line="240" w:lineRule="auto"/>
        <w:ind w:firstLine="709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DD505A" w:rsidRDefault="00DD505A" w:rsidP="00DD505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D505A" w:rsidRDefault="00DD505A" w:rsidP="00DD505A">
      <w:pPr>
        <w:spacing w:after="0" w:line="240" w:lineRule="auto"/>
        <w:rPr>
          <w:rFonts w:ascii="Times New Roman" w:hAnsi="Times New Roman"/>
          <w:sz w:val="24"/>
          <w:szCs w:val="24"/>
        </w:rPr>
        <w:sectPr w:rsidR="00DD505A" w:rsidSect="000E2EA4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DD505A" w:rsidRDefault="00DD505A" w:rsidP="00DD505A">
      <w:pPr>
        <w:spacing w:after="0"/>
        <w:ind w:left="1353"/>
        <w:contextualSpacing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lastRenderedPageBreak/>
        <w:t>3. УСЛОВИЯ РЕАЛИЗАЦИИ УЧЕБНОЙ ДИСЦИПЛИНЫ</w:t>
      </w:r>
    </w:p>
    <w:p w:rsidR="00DD505A" w:rsidRDefault="00DD505A" w:rsidP="00DD505A">
      <w:pPr>
        <w:spacing w:after="0"/>
        <w:ind w:left="1353"/>
        <w:contextualSpacing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DD505A" w:rsidRDefault="00DD505A" w:rsidP="00DD505A">
      <w:pPr>
        <w:suppressAutoHyphens/>
        <w:ind w:firstLine="709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DD505A" w:rsidRPr="00242E33" w:rsidRDefault="00DD505A" w:rsidP="00242E3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Кабинет</w:t>
      </w:r>
      <w:r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 xml:space="preserve"> </w:t>
      </w:r>
      <w:r w:rsidRPr="00461FFE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«</w:t>
      </w:r>
      <w:r>
        <w:rPr>
          <w:rFonts w:ascii="Times New Roman" w:hAnsi="Times New Roman"/>
          <w:sz w:val="24"/>
          <w:szCs w:val="24"/>
        </w:rPr>
        <w:t>Метрология, стандартизация и сертификация</w:t>
      </w:r>
      <w:r w:rsidRPr="00461FFE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242E3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оснащенный в соответствии с  образовательной программ</w:t>
      </w:r>
      <w:r w:rsidR="00242E33">
        <w:rPr>
          <w:rFonts w:ascii="Times New Roman" w:eastAsiaTheme="minorHAnsi" w:hAnsi="Times New Roman"/>
          <w:bCs/>
          <w:sz w:val="24"/>
          <w:szCs w:val="24"/>
          <w:lang w:eastAsia="en-US"/>
        </w:rPr>
        <w:t>ой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по </w:t>
      </w:r>
      <w:r w:rsidRPr="00461FFE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специальности</w:t>
      </w:r>
      <w:r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.</w:t>
      </w:r>
    </w:p>
    <w:p w:rsidR="00DD505A" w:rsidRDefault="00DD505A" w:rsidP="00DD505A">
      <w:pPr>
        <w:suppressAutoHyphens/>
        <w:ind w:firstLine="709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DD505A" w:rsidRDefault="00DD505A" w:rsidP="00DD505A">
      <w:pPr>
        <w:suppressAutoHyphens/>
        <w:ind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3.2. Информационное обеспечение реализации программы</w:t>
      </w:r>
    </w:p>
    <w:p w:rsidR="00DD505A" w:rsidRDefault="00DD505A" w:rsidP="00DD505A">
      <w:pPr>
        <w:suppressAutoHyphens/>
        <w:ind w:firstLine="709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ечатные и/или электронные образовательные и информационные ресурсы, для использования в образовательном процессе. При формировании 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DD505A" w:rsidRDefault="00DD505A" w:rsidP="00DD505A">
      <w:pPr>
        <w:suppressAutoHyphens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D505A" w:rsidRPr="00461FFE" w:rsidRDefault="00DD505A" w:rsidP="00DD505A">
      <w:pPr>
        <w:suppressAutoHyphens/>
        <w:ind w:firstLine="709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61FFE">
        <w:rPr>
          <w:rFonts w:ascii="Times New Roman" w:eastAsiaTheme="minorHAnsi" w:hAnsi="Times New Roman"/>
          <w:b/>
          <w:sz w:val="24"/>
          <w:szCs w:val="24"/>
          <w:lang w:eastAsia="en-US"/>
        </w:rPr>
        <w:t>3.2.1. Основные печатные издания</w:t>
      </w:r>
    </w:p>
    <w:p w:rsidR="00DD505A" w:rsidRPr="00461FFE" w:rsidRDefault="00DD505A" w:rsidP="00DD5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val="x-none" w:eastAsia="x-none"/>
        </w:rPr>
      </w:pPr>
      <w:r w:rsidRPr="00461FFE">
        <w:rPr>
          <w:rFonts w:ascii="Times New Roman" w:eastAsiaTheme="minorHAnsi" w:hAnsi="Times New Roman"/>
          <w:bCs/>
          <w:sz w:val="24"/>
          <w:szCs w:val="24"/>
          <w:lang w:eastAsia="x-none"/>
        </w:rPr>
        <w:t xml:space="preserve">1. </w:t>
      </w:r>
      <w:r w:rsidRPr="00461FFE">
        <w:rPr>
          <w:rFonts w:ascii="Times New Roman" w:eastAsiaTheme="minorHAnsi" w:hAnsi="Times New Roman"/>
          <w:bCs/>
          <w:sz w:val="24"/>
          <w:szCs w:val="24"/>
          <w:lang w:val="x-none" w:eastAsia="x-none"/>
        </w:rPr>
        <w:t>Леонов, О. А. Основы взаимозаменяемости: учебное пособие для спо / О. А. Леонов, Ю. Г. Вергазова. — Санкт-Петербург : Лань, 2021. — 208 с. — ISBN 978-5-8114-6969-7</w:t>
      </w:r>
    </w:p>
    <w:p w:rsidR="00DD505A" w:rsidRPr="00461FFE" w:rsidRDefault="00DD505A" w:rsidP="00DD5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val="x-none" w:eastAsia="x-none"/>
        </w:rPr>
      </w:pPr>
      <w:r w:rsidRPr="00461FFE">
        <w:rPr>
          <w:rFonts w:ascii="Times New Roman" w:eastAsiaTheme="minorHAnsi" w:hAnsi="Times New Roman"/>
          <w:bCs/>
          <w:sz w:val="24"/>
          <w:szCs w:val="24"/>
          <w:lang w:eastAsia="x-none"/>
        </w:rPr>
        <w:t xml:space="preserve">2. </w:t>
      </w:r>
      <w:r w:rsidRPr="00461FFE">
        <w:rPr>
          <w:rFonts w:ascii="Times New Roman" w:eastAsiaTheme="minorHAnsi" w:hAnsi="Times New Roman"/>
          <w:bCs/>
          <w:sz w:val="24"/>
          <w:szCs w:val="24"/>
          <w:lang w:val="x-none" w:eastAsia="x-none"/>
        </w:rPr>
        <w:t>Юрасова, Н. В. Метрология и технические измерения. Лабораторный практикум : учебное пособие для спо / Н. В. Юрасова, Т. В. Полякова, В. М. Кишуров. — 2-е изд., стер. — Санкт-Петербург : Лань, 2021. — 188 с. — ISBN 978-5-8114-7394-6.</w:t>
      </w:r>
    </w:p>
    <w:p w:rsidR="00DD505A" w:rsidRPr="00461FFE" w:rsidRDefault="00DD505A" w:rsidP="00DD5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val="x-none" w:eastAsia="x-none"/>
        </w:rPr>
      </w:pPr>
      <w:r w:rsidRPr="00461FFE">
        <w:rPr>
          <w:rFonts w:ascii="Times New Roman" w:eastAsiaTheme="minorHAnsi" w:hAnsi="Times New Roman"/>
          <w:bCs/>
          <w:sz w:val="24"/>
          <w:szCs w:val="24"/>
          <w:lang w:eastAsia="x-none"/>
        </w:rPr>
        <w:t>3</w:t>
      </w:r>
      <w:r w:rsidRPr="00461FFE">
        <w:rPr>
          <w:rFonts w:ascii="Times New Roman" w:eastAsiaTheme="minorHAnsi" w:hAnsi="Times New Roman"/>
          <w:bCs/>
          <w:sz w:val="24"/>
          <w:szCs w:val="24"/>
          <w:lang w:val="x-none" w:eastAsia="x-none"/>
        </w:rPr>
        <w:t>.</w:t>
      </w:r>
      <w:r w:rsidRPr="00461FFE">
        <w:rPr>
          <w:rFonts w:ascii="Times New Roman" w:eastAsiaTheme="minorHAnsi" w:hAnsi="Times New Roman"/>
          <w:bCs/>
          <w:sz w:val="24"/>
          <w:szCs w:val="24"/>
          <w:lang w:val="x-none" w:eastAsia="x-none"/>
        </w:rPr>
        <w:tab/>
      </w:r>
      <w:r w:rsidRPr="00461FFE">
        <w:rPr>
          <w:rFonts w:ascii="Times New Roman" w:eastAsiaTheme="minorHAnsi" w:hAnsi="Times New Roman"/>
          <w:bCs/>
          <w:sz w:val="24"/>
          <w:szCs w:val="24"/>
          <w:lang w:eastAsia="x-none"/>
        </w:rPr>
        <w:t xml:space="preserve"> </w:t>
      </w:r>
      <w:r w:rsidRPr="00461FFE">
        <w:rPr>
          <w:rFonts w:ascii="Times New Roman" w:eastAsiaTheme="minorHAnsi" w:hAnsi="Times New Roman"/>
          <w:bCs/>
          <w:sz w:val="24"/>
          <w:szCs w:val="24"/>
          <w:lang w:val="x-none" w:eastAsia="x-none"/>
        </w:rPr>
        <w:t xml:space="preserve">Шишмарёв, В. Ю.  Технические измерения и приборы : учебник для среднего профессионального образования / В. Ю. Шишмарёв. — 3-е изд., перераб. и доп. — Москва : Издательство Юрайт, 2022. — 377 с. — (Профессиональное образование). — ISBN 978-5-534-11997-8. </w:t>
      </w:r>
    </w:p>
    <w:p w:rsidR="00DD505A" w:rsidRPr="00461FFE" w:rsidRDefault="00DD505A" w:rsidP="00DD5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val="x-none" w:eastAsia="x-none"/>
        </w:rPr>
      </w:pPr>
      <w:r w:rsidRPr="00461FFE">
        <w:rPr>
          <w:rFonts w:ascii="Times New Roman" w:eastAsiaTheme="minorHAnsi" w:hAnsi="Times New Roman"/>
          <w:bCs/>
          <w:sz w:val="24"/>
          <w:szCs w:val="24"/>
          <w:lang w:eastAsia="x-none"/>
        </w:rPr>
        <w:t>4</w:t>
      </w:r>
      <w:r w:rsidRPr="00461FFE">
        <w:rPr>
          <w:rFonts w:ascii="Times New Roman" w:eastAsiaTheme="minorHAnsi" w:hAnsi="Times New Roman"/>
          <w:bCs/>
          <w:sz w:val="24"/>
          <w:szCs w:val="24"/>
          <w:lang w:val="x-none" w:eastAsia="x-none"/>
        </w:rPr>
        <w:t>.</w:t>
      </w:r>
      <w:r w:rsidRPr="00461FFE">
        <w:rPr>
          <w:rFonts w:ascii="Times New Roman" w:eastAsiaTheme="minorHAnsi" w:hAnsi="Times New Roman"/>
          <w:bCs/>
          <w:sz w:val="24"/>
          <w:szCs w:val="24"/>
          <w:lang w:val="x-none" w:eastAsia="x-none"/>
        </w:rPr>
        <w:tab/>
        <w:t xml:space="preserve">Рачков, М. Ю.  Технические измерения и приборы : учебник и практикум для среднего профессионального образования / М. Ю. Рачков. — 3-е изд., испр. и доп. — Москва : Издательство Юрайт, 2022. — 151 с. — (Профессиональное образование). — ISBN 978-5-534-10718-0. </w:t>
      </w:r>
    </w:p>
    <w:p w:rsidR="00DD505A" w:rsidRPr="00461FFE" w:rsidRDefault="00DD505A" w:rsidP="00DD505A">
      <w:pPr>
        <w:ind w:firstLine="709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61FF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3.2.2. Основные электронные издания </w:t>
      </w:r>
    </w:p>
    <w:p w:rsidR="00DD505A" w:rsidRPr="00461FFE" w:rsidRDefault="00DD505A" w:rsidP="00DD505A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61FFE">
        <w:rPr>
          <w:rFonts w:ascii="Times New Roman" w:hAnsi="Times New Roman"/>
          <w:bCs/>
          <w:sz w:val="24"/>
          <w:szCs w:val="24"/>
        </w:rPr>
        <w:t>1. Леонов, О. А. Основы взаимозаменяемости: учебное пособие для спо / О. А. Леонов, Ю. Г. Вергазова. — Санкт-Петербург: Лань, 2021. — 208 с. — ISBN 978-5-8114-6969-7. — Текст: электронный // Лань: электронно-библиотечная система. — URL: https://e.lanbook.com/book/153932</w:t>
      </w:r>
    </w:p>
    <w:p w:rsidR="00DD505A" w:rsidRPr="00461FFE" w:rsidRDefault="00DD505A" w:rsidP="00DD505A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61FFE">
        <w:rPr>
          <w:rFonts w:ascii="Times New Roman" w:hAnsi="Times New Roman"/>
          <w:bCs/>
          <w:sz w:val="24"/>
          <w:szCs w:val="24"/>
        </w:rPr>
        <w:t>2. Юрасова, Н. В. Метрология и технические измерения. Лабораторный практикум: учебное пособие для спо / Н. В. Юрасова, Т. В. Полякова, В. М. Кишуров. — 2-е изд., стер. — Санкт-Петербург: Лань, 2021. — 188 с. — ISBN 978-5-8114-7394-6. — Текст: электронный // Лань: электронно-библиотечная система. — URL: https://e.lanbook.com/book/159509</w:t>
      </w:r>
    </w:p>
    <w:p w:rsidR="00DD505A" w:rsidRPr="00461FFE" w:rsidRDefault="00DD505A" w:rsidP="00DD505A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61FFE">
        <w:rPr>
          <w:rFonts w:ascii="Times New Roman" w:hAnsi="Times New Roman"/>
          <w:bCs/>
          <w:sz w:val="24"/>
          <w:szCs w:val="24"/>
        </w:rPr>
        <w:t>3. Ким, К. К. Средства электрических измерений и их поверка: учебное пособие для спо / К. К. Ким, Г. Н. Анисимов, А. И. Чураков. — Санкт-Петербург: Лань, 2021. — 316 с. — ISBN 978-5-8114-6981-9. — Текст: электронный // Лань: электронно-библиотечная система. — URL: https://e.lanbook.com/book/153944</w:t>
      </w:r>
    </w:p>
    <w:p w:rsidR="00DD505A" w:rsidRPr="00461FFE" w:rsidRDefault="00DD505A" w:rsidP="00DD505A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61FFE">
        <w:rPr>
          <w:rFonts w:ascii="Times New Roman" w:hAnsi="Times New Roman"/>
          <w:bCs/>
          <w:sz w:val="24"/>
          <w:szCs w:val="24"/>
        </w:rPr>
        <w:t>4.</w:t>
      </w:r>
      <w:r w:rsidRPr="00461FFE">
        <w:rPr>
          <w:rFonts w:ascii="Times New Roman" w:hAnsi="Times New Roman"/>
          <w:bCs/>
          <w:sz w:val="24"/>
          <w:szCs w:val="24"/>
        </w:rPr>
        <w:tab/>
        <w:t xml:space="preserve">Шишмарёв, В. Ю.  Технические измерения и приборы: учебник для среднего профессионального образования / В. Ю. Шишмарёв. — 3-е изд., перераб. и доп. — Москва: </w:t>
      </w:r>
      <w:r w:rsidRPr="00461FFE">
        <w:rPr>
          <w:rFonts w:ascii="Times New Roman" w:hAnsi="Times New Roman"/>
          <w:bCs/>
          <w:sz w:val="24"/>
          <w:szCs w:val="24"/>
        </w:rPr>
        <w:lastRenderedPageBreak/>
        <w:t>Издательство Юрайт, 2022. — 377 с. — (Профессиональное образование). — ISBN 978-5-534-11997-8. — Текст: электронный // Образовательная платформа Юрайт [сайт]. — URL: https://urait.ru/bcode/495488</w:t>
      </w:r>
    </w:p>
    <w:p w:rsidR="00DD505A" w:rsidRPr="00461FFE" w:rsidRDefault="00DD505A" w:rsidP="00DD505A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61FFE">
        <w:rPr>
          <w:rFonts w:ascii="Times New Roman" w:hAnsi="Times New Roman"/>
          <w:bCs/>
          <w:sz w:val="24"/>
          <w:szCs w:val="24"/>
        </w:rPr>
        <w:t>5.</w:t>
      </w:r>
      <w:r w:rsidRPr="00461FFE">
        <w:rPr>
          <w:rFonts w:ascii="Times New Roman" w:hAnsi="Times New Roman"/>
          <w:bCs/>
          <w:sz w:val="24"/>
          <w:szCs w:val="24"/>
        </w:rPr>
        <w:tab/>
        <w:t xml:space="preserve">Рачков, М. Ю.  Технические измерения и приборы: учебник и практикум для среднего профессионального образования / М. Ю. Рачков. — 3-е изд., испр. и доп. — Москва: Издательство Юрайт, 2022. — 151 с. — (Профессиональное образование). — ISBN 978-5-534-10718-0. — Текст: электронный // Образовательная платформа Юрайт [сайт]. — URL: </w:t>
      </w:r>
      <w:hyperlink r:id="rId8" w:history="1">
        <w:r w:rsidRPr="00461FFE">
          <w:rPr>
            <w:rStyle w:val="a5"/>
            <w:rFonts w:ascii="Times New Roman" w:eastAsia="Batang" w:hAnsi="Times New Roman"/>
            <w:bCs/>
            <w:sz w:val="24"/>
            <w:szCs w:val="24"/>
          </w:rPr>
          <w:t>https://urait.ru/bcode/495503</w:t>
        </w:r>
      </w:hyperlink>
    </w:p>
    <w:p w:rsidR="00DD505A" w:rsidRPr="00461FFE" w:rsidRDefault="00DD505A" w:rsidP="00DD505A">
      <w:pPr>
        <w:ind w:firstLine="709"/>
        <w:contextualSpacing/>
        <w:jc w:val="both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461FFE">
        <w:rPr>
          <w:rFonts w:ascii="Times New Roman" w:eastAsiaTheme="minorHAnsi" w:hAnsi="Times New Roman"/>
          <w:b/>
          <w:sz w:val="24"/>
          <w:szCs w:val="24"/>
          <w:lang w:eastAsia="en-US"/>
        </w:rPr>
        <w:t>3.2.3. Дополнительные источники</w:t>
      </w:r>
    </w:p>
    <w:p w:rsidR="00DD505A" w:rsidRPr="00461FFE" w:rsidRDefault="00DD505A" w:rsidP="00DD505A">
      <w:p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461FFE">
        <w:rPr>
          <w:rFonts w:ascii="Times New Roman" w:hAnsi="Times New Roman"/>
          <w:bCs/>
          <w:sz w:val="24"/>
          <w:szCs w:val="24"/>
          <w:lang w:eastAsia="x-none"/>
        </w:rPr>
        <w:t>1</w:t>
      </w:r>
      <w:r w:rsidRPr="00461FFE">
        <w:rPr>
          <w:rFonts w:ascii="Times New Roman" w:hAnsi="Times New Roman"/>
          <w:bCs/>
          <w:sz w:val="24"/>
          <w:szCs w:val="24"/>
          <w:lang w:val="x-none" w:eastAsia="x-none"/>
        </w:rPr>
        <w:t>.</w:t>
      </w:r>
      <w:r w:rsidRPr="00461FFE">
        <w:rPr>
          <w:rFonts w:ascii="Times New Roman" w:hAnsi="Times New Roman"/>
          <w:bCs/>
          <w:sz w:val="24"/>
          <w:szCs w:val="24"/>
          <w:lang w:val="x-none" w:eastAsia="x-none"/>
        </w:rPr>
        <w:tab/>
        <w:t>Атрошенко, Ю. К.  Метрология, стандартизация и сертификация. Сборник лабораторных и практических работ : учебное пособие для среднего профессионального образования / Ю. К. Атрошенко, Е. В. Кравченко. — Москва : Издательство Юрайт, 2022. — 178 с. — (Профессиональное образование). — ISBN 978-5-534-07981-4. — Текст : электронный // Образовательная платформа Юрайт [сайт]. — URL: https://urait.ru/bcode/494499</w:t>
      </w:r>
    </w:p>
    <w:p w:rsidR="00DD505A" w:rsidRPr="00461FFE" w:rsidRDefault="00DD505A" w:rsidP="00DD505A">
      <w:p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461FFE">
        <w:rPr>
          <w:rFonts w:ascii="Times New Roman" w:hAnsi="Times New Roman"/>
          <w:bCs/>
          <w:sz w:val="24"/>
          <w:szCs w:val="24"/>
          <w:lang w:eastAsia="x-none"/>
        </w:rPr>
        <w:t>2</w:t>
      </w:r>
      <w:r w:rsidRPr="00461FFE">
        <w:rPr>
          <w:rFonts w:ascii="Times New Roman" w:hAnsi="Times New Roman"/>
          <w:bCs/>
          <w:sz w:val="24"/>
          <w:szCs w:val="24"/>
          <w:lang w:val="x-none" w:eastAsia="x-none"/>
        </w:rPr>
        <w:t>.</w:t>
      </w:r>
      <w:r w:rsidRPr="00461FFE">
        <w:rPr>
          <w:rFonts w:ascii="Times New Roman" w:hAnsi="Times New Roman"/>
          <w:bCs/>
          <w:sz w:val="24"/>
          <w:szCs w:val="24"/>
          <w:lang w:val="x-none" w:eastAsia="x-none"/>
        </w:rPr>
        <w:tab/>
        <w:t>Радкевич, Я. М.  Метрология, стандартизация и сертификация в 3 ч. Часть 1. Метрология : учебник для среднего профессионального образования / Я. М. Радкевич, А. Г. Схиртладзе. — 5-е изд., перераб. и доп. — Москва : Издательство Юрайт, 2022. — 235 с. — (Профессиональное образование). — ISBN 978-5-534-10236-9. — Текст : электронный // Образовательная платформа Юрайт [сайт]. — URL: https://urait.ru/bcode/495205</w:t>
      </w:r>
    </w:p>
    <w:p w:rsidR="00DD505A" w:rsidRPr="00461FFE" w:rsidRDefault="00DD505A" w:rsidP="00DD505A">
      <w:p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461FFE">
        <w:rPr>
          <w:rFonts w:ascii="Times New Roman" w:hAnsi="Times New Roman"/>
          <w:bCs/>
          <w:sz w:val="24"/>
          <w:szCs w:val="24"/>
          <w:lang w:eastAsia="x-none"/>
        </w:rPr>
        <w:t>3</w:t>
      </w:r>
      <w:r w:rsidRPr="00461FFE">
        <w:rPr>
          <w:rFonts w:ascii="Times New Roman" w:hAnsi="Times New Roman"/>
          <w:bCs/>
          <w:sz w:val="24"/>
          <w:szCs w:val="24"/>
          <w:lang w:val="x-none" w:eastAsia="x-none"/>
        </w:rPr>
        <w:t>.</w:t>
      </w:r>
      <w:r w:rsidRPr="00461FFE">
        <w:rPr>
          <w:rFonts w:ascii="Times New Roman" w:hAnsi="Times New Roman"/>
          <w:bCs/>
          <w:sz w:val="24"/>
          <w:szCs w:val="24"/>
          <w:lang w:val="x-none" w:eastAsia="x-none"/>
        </w:rPr>
        <w:tab/>
        <w:t>Радкевич, Я. М.  Метрология, стандартизация и сертификация в 3 ч. Часть 2. Стандартизация : учебник для среднего профессионального образования / Я. М. Радкевич, А. Г. Схиртладзе. — 5-е изд., перераб. и доп. — Москва : Издательство Юрайт, 2022. — 481 с. — (Профессиональное образование). — ISBN 978-5-534-10238-3. — Текст : электронный // Образовательная платформа Юрайт [сайт]. — URL: https://urait.ru/bcode/495206</w:t>
      </w:r>
    </w:p>
    <w:p w:rsidR="00DD505A" w:rsidRPr="00461FFE" w:rsidRDefault="00DD505A" w:rsidP="00DD505A">
      <w:p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461FFE">
        <w:rPr>
          <w:rFonts w:ascii="Times New Roman" w:hAnsi="Times New Roman"/>
          <w:bCs/>
          <w:sz w:val="24"/>
          <w:szCs w:val="24"/>
          <w:lang w:eastAsia="x-none"/>
        </w:rPr>
        <w:t>4</w:t>
      </w:r>
      <w:r w:rsidRPr="00461FFE">
        <w:rPr>
          <w:rFonts w:ascii="Times New Roman" w:hAnsi="Times New Roman"/>
          <w:bCs/>
          <w:sz w:val="24"/>
          <w:szCs w:val="24"/>
          <w:lang w:val="x-none" w:eastAsia="x-none"/>
        </w:rPr>
        <w:t>.</w:t>
      </w:r>
      <w:r w:rsidRPr="00461FFE">
        <w:rPr>
          <w:rFonts w:ascii="Times New Roman" w:hAnsi="Times New Roman"/>
          <w:bCs/>
          <w:sz w:val="24"/>
          <w:szCs w:val="24"/>
          <w:lang w:val="x-none" w:eastAsia="x-none"/>
        </w:rPr>
        <w:tab/>
        <w:t>Радкевич, Я. М.  Метрология, стандартизация и сертификация в 3 ч. Часть 3. Сертификация : учебник для среднего профессионального образования / Я. М. Радкевич, А. Г. Схиртладзе. — 5-е изд., перераб. и доп. — Москва : Издательство Юрайт, 2022. — 132 с. — (Профессиональное образование). — ISBN 978-5-534-10239-0. — Текст : электронный // Образовательная платформа Юрайт [сайт]. — URL: https://urait.ru/bcode/495207</w:t>
      </w:r>
    </w:p>
    <w:p w:rsidR="00DD505A" w:rsidRPr="00461FFE" w:rsidRDefault="00DD505A" w:rsidP="00DD505A">
      <w:p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x-none"/>
        </w:rPr>
      </w:pPr>
      <w:r w:rsidRPr="00461FFE">
        <w:rPr>
          <w:rFonts w:ascii="Times New Roman" w:hAnsi="Times New Roman"/>
          <w:bCs/>
          <w:sz w:val="24"/>
          <w:szCs w:val="24"/>
          <w:lang w:eastAsia="x-none"/>
        </w:rPr>
        <w:t>5</w:t>
      </w:r>
      <w:r w:rsidRPr="00461FFE">
        <w:rPr>
          <w:rFonts w:ascii="Times New Roman" w:hAnsi="Times New Roman"/>
          <w:bCs/>
          <w:sz w:val="24"/>
          <w:szCs w:val="24"/>
          <w:lang w:val="x-none" w:eastAsia="x-none"/>
        </w:rPr>
        <w:t>.</w:t>
      </w:r>
      <w:r w:rsidRPr="00461FFE">
        <w:rPr>
          <w:rFonts w:ascii="Times New Roman" w:hAnsi="Times New Roman"/>
          <w:bCs/>
          <w:sz w:val="24"/>
          <w:szCs w:val="24"/>
          <w:lang w:val="x-none" w:eastAsia="x-none"/>
        </w:rPr>
        <w:tab/>
        <w:t xml:space="preserve">Третьяк, Л. Н.  Метрология, стандартизация и сертификация: взаимозаменяемость : учебное пособие для среднего профессионального образования / Л. Н. Третьяк, А. С. Вольнов ; под общей редакцией Л. Н. Третьяк. — Москва : Издательство Юрайт, 2022. — 362 с. — (Профессиональное образование). — ISBN 978-5-534-10811-8. — Текст : электронный // Образовательная платформа Юрайт [сайт]. — URL: </w:t>
      </w:r>
      <w:hyperlink r:id="rId9" w:history="1">
        <w:r w:rsidRPr="00461FFE">
          <w:rPr>
            <w:rStyle w:val="a5"/>
            <w:rFonts w:ascii="Times New Roman" w:eastAsia="Batang" w:hAnsi="Times New Roman"/>
            <w:bCs/>
            <w:sz w:val="24"/>
            <w:szCs w:val="24"/>
          </w:rPr>
          <w:t>https://urait.ru/bcode/473805</w:t>
        </w:r>
      </w:hyperlink>
      <w:r w:rsidRPr="00461FFE">
        <w:rPr>
          <w:rFonts w:ascii="Times New Roman" w:hAnsi="Times New Roman"/>
          <w:bCs/>
          <w:sz w:val="24"/>
          <w:szCs w:val="24"/>
          <w:lang w:val="x-none" w:eastAsia="x-none"/>
        </w:rPr>
        <w:t xml:space="preserve"> </w:t>
      </w:r>
    </w:p>
    <w:p w:rsidR="00127702" w:rsidRDefault="00DD505A" w:rsidP="00127702">
      <w:p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x-none"/>
        </w:rPr>
      </w:pPr>
      <w:r w:rsidRPr="00461FFE">
        <w:rPr>
          <w:rFonts w:ascii="Times New Roman" w:hAnsi="Times New Roman"/>
          <w:bCs/>
          <w:sz w:val="24"/>
          <w:szCs w:val="24"/>
          <w:lang w:eastAsia="x-none"/>
        </w:rPr>
        <w:t>6. Никифоров А.Д. Метрология, стандартизация и сертификация/А.Д. Никифоров, Т.А. Бакиев. – М.: Высшая школа, 2013. – 424 с.</w:t>
      </w:r>
    </w:p>
    <w:p w:rsidR="00242E33" w:rsidRPr="0072469D" w:rsidRDefault="00242E33" w:rsidP="00127702">
      <w:p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  <w:shd w:val="clear" w:color="auto" w:fill="FFFFFF"/>
          <w:lang w:eastAsia="en-US"/>
        </w:rPr>
      </w:pPr>
      <w:r w:rsidRPr="0072469D">
        <w:rPr>
          <w:rFonts w:ascii="Times New Roman" w:eastAsia="Calibri" w:hAnsi="Times New Roman"/>
          <w:b/>
          <w:sz w:val="24"/>
          <w:szCs w:val="24"/>
          <w:shd w:val="clear" w:color="auto" w:fill="FFFFFF"/>
          <w:lang w:eastAsia="en-US"/>
        </w:rPr>
        <w:t xml:space="preserve">3.2.4 Интернет-ресурсы </w:t>
      </w:r>
    </w:p>
    <w:p w:rsidR="00242E33" w:rsidRPr="0072469D" w:rsidRDefault="00242E33" w:rsidP="00242E33">
      <w:pPr>
        <w:tabs>
          <w:tab w:val="left" w:pos="1155"/>
          <w:tab w:val="left" w:pos="4370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u w:val="single"/>
          <w:shd w:val="clear" w:color="auto" w:fill="FFFFFF"/>
          <w:lang w:eastAsia="en-US"/>
        </w:rPr>
      </w:pPr>
      <w:r w:rsidRPr="0072469D">
        <w:rPr>
          <w:rFonts w:ascii="Times New Roman" w:eastAsia="Calibri" w:hAnsi="Times New Roman"/>
          <w:sz w:val="24"/>
          <w:szCs w:val="24"/>
          <w:u w:val="single"/>
          <w:shd w:val="clear" w:color="auto" w:fill="FFFFFF"/>
          <w:lang w:eastAsia="en-US"/>
        </w:rPr>
        <w:t>1.</w:t>
      </w:r>
      <w:r w:rsidRPr="0072469D">
        <w:rPr>
          <w:rFonts w:ascii="Times New Roman" w:eastAsia="Calibri" w:hAnsi="Times New Roman"/>
          <w:sz w:val="24"/>
          <w:szCs w:val="24"/>
          <w:u w:val="single"/>
          <w:shd w:val="clear" w:color="auto" w:fill="FFFFFF"/>
          <w:lang w:eastAsia="en-US"/>
        </w:rPr>
        <w:tab/>
        <w:t>https://znanium.com/</w:t>
      </w:r>
    </w:p>
    <w:p w:rsidR="00242E33" w:rsidRPr="0072469D" w:rsidRDefault="00242E33" w:rsidP="00242E33">
      <w:pPr>
        <w:tabs>
          <w:tab w:val="left" w:pos="1155"/>
          <w:tab w:val="left" w:pos="4370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u w:val="single"/>
          <w:shd w:val="clear" w:color="auto" w:fill="FFFFFF"/>
          <w:lang w:eastAsia="en-US"/>
        </w:rPr>
      </w:pPr>
      <w:r w:rsidRPr="0072469D">
        <w:rPr>
          <w:rFonts w:ascii="Times New Roman" w:eastAsia="Calibri" w:hAnsi="Times New Roman"/>
          <w:sz w:val="24"/>
          <w:szCs w:val="24"/>
          <w:u w:val="single"/>
          <w:shd w:val="clear" w:color="auto" w:fill="FFFFFF"/>
          <w:lang w:eastAsia="en-US"/>
        </w:rPr>
        <w:t>2.</w:t>
      </w:r>
      <w:r w:rsidRPr="0072469D">
        <w:rPr>
          <w:rFonts w:ascii="Times New Roman" w:eastAsia="Calibri" w:hAnsi="Times New Roman"/>
          <w:sz w:val="24"/>
          <w:szCs w:val="24"/>
          <w:u w:val="single"/>
          <w:shd w:val="clear" w:color="auto" w:fill="FFFFFF"/>
          <w:lang w:eastAsia="en-US"/>
        </w:rPr>
        <w:tab/>
        <w:t>https://rusneb.ru/</w:t>
      </w:r>
    </w:p>
    <w:p w:rsidR="00DD505A" w:rsidRDefault="00DD505A" w:rsidP="00DD505A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7702" w:rsidRDefault="00127702" w:rsidP="00DD505A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7702" w:rsidRDefault="00127702" w:rsidP="00DD505A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7702" w:rsidRDefault="00127702" w:rsidP="00DD505A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7702" w:rsidRDefault="00127702" w:rsidP="00DD505A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D505A" w:rsidRDefault="00DD505A" w:rsidP="00DD505A">
      <w:pPr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 xml:space="preserve">4. КОНТРОЛЬ И ОЦЕНКА РЕЗУЛЬТАТОВ ОСВОЕНИЯ  </w:t>
      </w:r>
    </w:p>
    <w:p w:rsidR="00DD505A" w:rsidRDefault="00DD505A" w:rsidP="00DD505A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УЧЕБНОЙ ДИСЦИПЛИНЫ</w:t>
      </w:r>
    </w:p>
    <w:p w:rsidR="00DD505A" w:rsidRDefault="00DD505A" w:rsidP="00DD505A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817"/>
        <w:gridCol w:w="3258"/>
      </w:tblGrid>
      <w:tr w:rsidR="00DD505A" w:rsidTr="00A16392"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5A" w:rsidRDefault="00DD505A" w:rsidP="00A163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5A" w:rsidRDefault="00DD505A" w:rsidP="00A163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5A" w:rsidRDefault="00DD505A" w:rsidP="00A163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DD505A" w:rsidTr="00A16392"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основные понятия, термины и определения;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средства метрологии, стандартизации и сертификации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 xml:space="preserve"> профессиональные элементы международной и региональной стандартизации;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показатели качества и методы их оценки;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 xml:space="preserve"> системы и схемы сертификации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Полно и точно перечислены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Определяющие черты каждого указанного понятия и термина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Средства метрологии стандартизации и сертификации перечислены в полном объеме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Знание нормативных документов международной и региональной стандартизации;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Показатели качества и методы их оценки выбраны в соответствии с заданными условиями и требованиями ИСО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Выбранные системы и схема соответствуют заданным условиям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устный опрос, тестовый контроль, контрольные работы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устный опрос, тестовый контроль, контрольные работы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устный опрос, тестовый контроль, контрольные работы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устный опрос, тестовый контроль, контрольные работы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устный опрос, тестовый контроль, контрольные работы</w:t>
            </w:r>
          </w:p>
        </w:tc>
      </w:tr>
      <w:tr w:rsidR="00DD505A" w:rsidTr="00A16392">
        <w:trPr>
          <w:trHeight w:val="896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выполнять технические измерения, необходимые при проведении работ по техническому обслуживанию и ремонту сельскохозяйственной техники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осознанно выбирать средства и методы измерения в соответствии с технологической задачей, обеспечивать поддержание качества работ;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указывать в технической документации требования к точности размеров, форме и взаимному расположению поверхностей, к качеству поверхности;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пользоваться таблицами стандартов и справочниками, в том числе в электронной форме, для поиска нужной технической информации;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lastRenderedPageBreak/>
              <w:t>рассчитывать соединения деталей для определения допустимости износа и работоспособности, для возможности конструкторской доработки.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lastRenderedPageBreak/>
              <w:t>Измерения выполнены в соответствии с технической характеристикой используемого инструмента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 xml:space="preserve">Средства и методы измерения выбраны в соответствии с заданными условиями; использование измерительного инструмента соответствует основным правилам их использования 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Заполнение технической документации соответствует требованиям ГОСТ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 xml:space="preserve">Использование для поиска технической информации комплексных систем стандартов 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lastRenderedPageBreak/>
              <w:t>Выбранные значения при расчете соответствуют нормативным документам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lastRenderedPageBreak/>
              <w:t xml:space="preserve">индивидуальные задания  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 xml:space="preserve">контрольные работы 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практические работы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 xml:space="preserve">индивидуальные задания  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 xml:space="preserve">контрольные работы 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практические работы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 xml:space="preserve">индивидуальные задания  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 xml:space="preserve">контрольные работы 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практические работы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 xml:space="preserve">индивидуальные задания  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 xml:space="preserve">контрольные работы 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практические работы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 xml:space="preserve">индивидуальные задания  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 xml:space="preserve">контрольные работы </w:t>
            </w:r>
          </w:p>
          <w:p w:rsidR="00DD505A" w:rsidRPr="00461FFE" w:rsidRDefault="00DD505A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461FFE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практические работы</w:t>
            </w:r>
          </w:p>
        </w:tc>
      </w:tr>
    </w:tbl>
    <w:p w:rsidR="00DD505A" w:rsidRDefault="00DD505A" w:rsidP="00DD505A">
      <w:pPr>
        <w:spacing w:after="0"/>
        <w:rPr>
          <w:rFonts w:ascii="Times New Roman" w:hAnsi="Times New Roman"/>
          <w:sz w:val="24"/>
          <w:szCs w:val="24"/>
        </w:rPr>
      </w:pPr>
    </w:p>
    <w:p w:rsidR="00DD505A" w:rsidRDefault="00DD505A" w:rsidP="00DD505A">
      <w:pPr>
        <w:spacing w:after="0"/>
        <w:rPr>
          <w:rFonts w:ascii="Times New Roman" w:hAnsi="Times New Roman"/>
          <w:sz w:val="24"/>
          <w:szCs w:val="24"/>
        </w:rPr>
      </w:pPr>
    </w:p>
    <w:p w:rsidR="00DD505A" w:rsidRDefault="00DD505A" w:rsidP="00DD505A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50B53" w:rsidRDefault="00250B53"/>
    <w:sectPr w:rsidR="0025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7D2" w:rsidRDefault="00C617D2">
      <w:pPr>
        <w:spacing w:after="0" w:line="240" w:lineRule="auto"/>
      </w:pPr>
      <w:r>
        <w:separator/>
      </w:r>
    </w:p>
  </w:endnote>
  <w:endnote w:type="continuationSeparator" w:id="0">
    <w:p w:rsidR="00C617D2" w:rsidRDefault="00C6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7D2" w:rsidRDefault="00C617D2">
      <w:pPr>
        <w:spacing w:after="0" w:line="240" w:lineRule="auto"/>
      </w:pPr>
      <w:r>
        <w:separator/>
      </w:r>
    </w:p>
  </w:footnote>
  <w:footnote w:type="continuationSeparator" w:id="0">
    <w:p w:rsidR="00C617D2" w:rsidRDefault="00C61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1C5" w:rsidRDefault="0012770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  <w:p w:rsidR="006C01C5" w:rsidRDefault="00C617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C0C90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4645A"/>
    <w:multiLevelType w:val="multilevel"/>
    <w:tmpl w:val="33E4645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C5"/>
    <w:rsid w:val="00071603"/>
    <w:rsid w:val="000A3610"/>
    <w:rsid w:val="000C5484"/>
    <w:rsid w:val="000E2EA4"/>
    <w:rsid w:val="00127702"/>
    <w:rsid w:val="00241BD3"/>
    <w:rsid w:val="00242E33"/>
    <w:rsid w:val="00250B53"/>
    <w:rsid w:val="00252990"/>
    <w:rsid w:val="003C20C5"/>
    <w:rsid w:val="00422056"/>
    <w:rsid w:val="00472BAA"/>
    <w:rsid w:val="0057756E"/>
    <w:rsid w:val="00614A3F"/>
    <w:rsid w:val="0063268C"/>
    <w:rsid w:val="00756923"/>
    <w:rsid w:val="008758F9"/>
    <w:rsid w:val="00887D30"/>
    <w:rsid w:val="008E4AD7"/>
    <w:rsid w:val="009279F4"/>
    <w:rsid w:val="009F1462"/>
    <w:rsid w:val="00AB088F"/>
    <w:rsid w:val="00B20041"/>
    <w:rsid w:val="00BF3B9F"/>
    <w:rsid w:val="00C31BFC"/>
    <w:rsid w:val="00C538C5"/>
    <w:rsid w:val="00C617D2"/>
    <w:rsid w:val="00D61A42"/>
    <w:rsid w:val="00D82FF3"/>
    <w:rsid w:val="00DD505A"/>
    <w:rsid w:val="00DE7CBA"/>
    <w:rsid w:val="00E65A76"/>
    <w:rsid w:val="00E85871"/>
    <w:rsid w:val="00ED4532"/>
    <w:rsid w:val="00ED7A62"/>
    <w:rsid w:val="00E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C503"/>
  <w15:chartTrackingRefBased/>
  <w15:docId w15:val="{B4740249-3421-4456-A495-245500C7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05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uiPriority w:val="34"/>
    <w:qFormat/>
    <w:rsid w:val="00DD505A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,1 Абзац списка Знак"/>
    <w:link w:val="a3"/>
    <w:uiPriority w:val="34"/>
    <w:qFormat/>
    <w:locked/>
    <w:rsid w:val="00DD505A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DD505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D7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7A6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550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738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3326</Words>
  <Characters>18962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2024-09-25T10:51:00Z</dcterms:created>
  <dcterms:modified xsi:type="dcterms:W3CDTF">2024-09-25T10:51:00Z</dcterms:modified>
</cp:coreProperties>
</file>