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3D" w:rsidRPr="00E12325" w:rsidRDefault="00BE3E3D" w:rsidP="00BE3E3D">
      <w:pPr>
        <w:spacing w:after="0" w:line="240" w:lineRule="auto"/>
        <w:jc w:val="center"/>
      </w:pPr>
      <w:bookmarkStart w:id="0" w:name="_GoBack"/>
      <w:r w:rsidRPr="00E12325">
        <w:t>Министерство образования и науки Челябинской области</w:t>
      </w:r>
    </w:p>
    <w:p w:rsidR="00BE3E3D" w:rsidRPr="00E12325" w:rsidRDefault="00BE3E3D" w:rsidP="00BE3E3D">
      <w:pPr>
        <w:spacing w:after="0" w:line="240" w:lineRule="auto"/>
        <w:jc w:val="center"/>
      </w:pPr>
      <w:r w:rsidRPr="00E12325">
        <w:t>Государственное бюджетное профессиональное образовательное учреждение</w:t>
      </w:r>
    </w:p>
    <w:p w:rsidR="00BE3E3D" w:rsidRPr="00E12325" w:rsidRDefault="00BE3E3D" w:rsidP="00BE3E3D">
      <w:pPr>
        <w:spacing w:after="0" w:line="240" w:lineRule="auto"/>
        <w:jc w:val="center"/>
      </w:pPr>
      <w:r w:rsidRPr="00E12325">
        <w:t>«Верхнеуральский агротехнологический техникум – казачий кадетский корпус»</w:t>
      </w:r>
    </w:p>
    <w:p w:rsidR="00BE3E3D" w:rsidRPr="00E12325" w:rsidRDefault="00BE3E3D" w:rsidP="00BE3E3D">
      <w:pPr>
        <w:spacing w:after="0" w:line="240" w:lineRule="auto"/>
        <w:jc w:val="center"/>
      </w:pPr>
      <w:r w:rsidRPr="00E12325">
        <w:t>(</w:t>
      </w:r>
      <w:r w:rsidR="00F139D5" w:rsidRPr="00E12325">
        <w:t>ГБПОУ «</w:t>
      </w:r>
      <w:r w:rsidRPr="00E12325">
        <w:t>ВАТТ-ККК»)</w:t>
      </w:r>
    </w:p>
    <w:p w:rsidR="00BE3E3D" w:rsidRPr="00E12325" w:rsidRDefault="00BE3E3D" w:rsidP="00BE3E3D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BE3E3D" w:rsidRPr="00E12325" w:rsidRDefault="00BE3E3D" w:rsidP="00BE3E3D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BE3E3D" w:rsidRPr="00E12325" w:rsidRDefault="00BE3E3D" w:rsidP="00BE3E3D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p w:rsidR="00BE3E3D" w:rsidRPr="00E12325" w:rsidRDefault="00BE3E3D" w:rsidP="00BE3E3D">
      <w:pPr>
        <w:shd w:val="clear" w:color="auto" w:fill="FFFFFF"/>
        <w:tabs>
          <w:tab w:val="left" w:pos="3298"/>
        </w:tabs>
        <w:spacing w:after="0" w:line="240" w:lineRule="auto"/>
        <w:jc w:val="center"/>
      </w:pPr>
    </w:p>
    <w:tbl>
      <w:tblPr>
        <w:tblW w:w="9378" w:type="dxa"/>
        <w:tblInd w:w="228" w:type="dxa"/>
        <w:tblLook w:val="01E0" w:firstRow="1" w:lastRow="1" w:firstColumn="1" w:lastColumn="1" w:noHBand="0" w:noVBand="0"/>
      </w:tblPr>
      <w:tblGrid>
        <w:gridCol w:w="4133"/>
        <w:gridCol w:w="1030"/>
        <w:gridCol w:w="4215"/>
      </w:tblGrid>
      <w:tr w:rsidR="00E12325" w:rsidRPr="00E12325" w:rsidTr="00D9174B">
        <w:trPr>
          <w:trHeight w:val="305"/>
        </w:trPr>
        <w:tc>
          <w:tcPr>
            <w:tcW w:w="4133" w:type="dxa"/>
          </w:tcPr>
          <w:p w:rsidR="00BE3E3D" w:rsidRPr="00E12325" w:rsidRDefault="00BE3E3D" w:rsidP="00D9174B">
            <w:pPr>
              <w:spacing w:after="0" w:line="240" w:lineRule="auto"/>
              <w:jc w:val="both"/>
            </w:pPr>
          </w:p>
        </w:tc>
        <w:tc>
          <w:tcPr>
            <w:tcW w:w="1030" w:type="dxa"/>
          </w:tcPr>
          <w:p w:rsidR="00BE3E3D" w:rsidRPr="00E12325" w:rsidRDefault="00BE3E3D" w:rsidP="00D9174B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BE3E3D" w:rsidRPr="00E12325" w:rsidRDefault="00BE3E3D" w:rsidP="00D9174B">
            <w:pPr>
              <w:spacing w:after="0" w:line="240" w:lineRule="auto"/>
            </w:pPr>
          </w:p>
        </w:tc>
      </w:tr>
      <w:tr w:rsidR="00E12325" w:rsidRPr="00E12325" w:rsidTr="00D9174B">
        <w:trPr>
          <w:trHeight w:val="383"/>
        </w:trPr>
        <w:tc>
          <w:tcPr>
            <w:tcW w:w="4133" w:type="dxa"/>
          </w:tcPr>
          <w:p w:rsidR="00BE3E3D" w:rsidRPr="00E12325" w:rsidRDefault="00BE3E3D" w:rsidP="00D9174B">
            <w:pPr>
              <w:spacing w:after="0" w:line="240" w:lineRule="auto"/>
            </w:pPr>
          </w:p>
        </w:tc>
        <w:tc>
          <w:tcPr>
            <w:tcW w:w="1030" w:type="dxa"/>
          </w:tcPr>
          <w:p w:rsidR="00BE3E3D" w:rsidRPr="00E12325" w:rsidRDefault="00BE3E3D" w:rsidP="00D9174B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BE3E3D" w:rsidRPr="00E12325" w:rsidRDefault="00BE3E3D" w:rsidP="00D9174B">
            <w:pPr>
              <w:spacing w:after="0" w:line="240" w:lineRule="auto"/>
            </w:pPr>
          </w:p>
        </w:tc>
      </w:tr>
      <w:tr w:rsidR="00E12325" w:rsidRPr="00E12325" w:rsidTr="00D9174B">
        <w:trPr>
          <w:trHeight w:val="347"/>
        </w:trPr>
        <w:tc>
          <w:tcPr>
            <w:tcW w:w="4133" w:type="dxa"/>
          </w:tcPr>
          <w:p w:rsidR="00BE3E3D" w:rsidRPr="00E12325" w:rsidRDefault="00BE3E3D" w:rsidP="00D9174B">
            <w:pPr>
              <w:spacing w:after="0" w:line="240" w:lineRule="auto"/>
              <w:jc w:val="both"/>
            </w:pPr>
          </w:p>
        </w:tc>
        <w:tc>
          <w:tcPr>
            <w:tcW w:w="1030" w:type="dxa"/>
          </w:tcPr>
          <w:p w:rsidR="00BE3E3D" w:rsidRPr="00E12325" w:rsidRDefault="00BE3E3D" w:rsidP="00D9174B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BE3E3D" w:rsidRPr="00E12325" w:rsidRDefault="00BE3E3D" w:rsidP="00D9174B">
            <w:pPr>
              <w:spacing w:after="0" w:line="240" w:lineRule="auto"/>
            </w:pPr>
          </w:p>
        </w:tc>
      </w:tr>
      <w:tr w:rsidR="00BE3E3D" w:rsidRPr="00E12325" w:rsidTr="00D9174B">
        <w:trPr>
          <w:trHeight w:val="156"/>
        </w:trPr>
        <w:tc>
          <w:tcPr>
            <w:tcW w:w="4133" w:type="dxa"/>
          </w:tcPr>
          <w:p w:rsidR="00BE3E3D" w:rsidRPr="00E12325" w:rsidRDefault="00BE3E3D" w:rsidP="00D9174B">
            <w:pPr>
              <w:spacing w:after="0" w:line="240" w:lineRule="auto"/>
              <w:jc w:val="both"/>
            </w:pPr>
          </w:p>
        </w:tc>
        <w:tc>
          <w:tcPr>
            <w:tcW w:w="1030" w:type="dxa"/>
          </w:tcPr>
          <w:p w:rsidR="00BE3E3D" w:rsidRPr="00E12325" w:rsidRDefault="00BE3E3D" w:rsidP="00D9174B">
            <w:pPr>
              <w:spacing w:after="0" w:line="240" w:lineRule="auto"/>
              <w:jc w:val="both"/>
            </w:pPr>
          </w:p>
        </w:tc>
        <w:tc>
          <w:tcPr>
            <w:tcW w:w="4215" w:type="dxa"/>
          </w:tcPr>
          <w:p w:rsidR="00BE3E3D" w:rsidRPr="00E12325" w:rsidRDefault="00BE3E3D" w:rsidP="00D9174B">
            <w:pPr>
              <w:spacing w:after="0" w:line="240" w:lineRule="auto"/>
            </w:pPr>
          </w:p>
        </w:tc>
      </w:tr>
    </w:tbl>
    <w:p w:rsidR="00BE3E3D" w:rsidRPr="00E12325" w:rsidRDefault="00BE3E3D" w:rsidP="00BE3E3D">
      <w:pPr>
        <w:spacing w:after="0" w:line="240" w:lineRule="auto"/>
      </w:pPr>
    </w:p>
    <w:p w:rsidR="00BE3E3D" w:rsidRPr="00E12325" w:rsidRDefault="00BE3E3D" w:rsidP="00BE3E3D">
      <w:pPr>
        <w:spacing w:after="0" w:line="240" w:lineRule="auto"/>
      </w:pPr>
    </w:p>
    <w:p w:rsidR="00BE3E3D" w:rsidRPr="00E12325" w:rsidRDefault="00BE3E3D" w:rsidP="00BE3E3D">
      <w:pPr>
        <w:spacing w:after="0" w:line="240" w:lineRule="auto"/>
      </w:pPr>
    </w:p>
    <w:p w:rsidR="00BE3E3D" w:rsidRPr="00E12325" w:rsidRDefault="00BE3E3D" w:rsidP="00BE3E3D">
      <w:pPr>
        <w:spacing w:after="0" w:line="240" w:lineRule="auto"/>
      </w:pPr>
    </w:p>
    <w:p w:rsidR="00BE3E3D" w:rsidRPr="00E12325" w:rsidRDefault="00BE3E3D" w:rsidP="00BE3E3D">
      <w:pPr>
        <w:spacing w:after="0" w:line="240" w:lineRule="auto"/>
      </w:pPr>
    </w:p>
    <w:p w:rsidR="00BE3E3D" w:rsidRPr="00E12325" w:rsidRDefault="00BE3E3D" w:rsidP="00BE3E3D">
      <w:pPr>
        <w:spacing w:after="0" w:line="240" w:lineRule="auto"/>
      </w:pPr>
    </w:p>
    <w:p w:rsidR="00BE3E3D" w:rsidRPr="00E12325" w:rsidRDefault="00BE3E3D" w:rsidP="00BE3E3D">
      <w:pPr>
        <w:spacing w:after="0" w:line="240" w:lineRule="auto"/>
      </w:pPr>
    </w:p>
    <w:p w:rsidR="00BE3E3D" w:rsidRPr="00E12325" w:rsidRDefault="00BE3E3D" w:rsidP="00BE3E3D">
      <w:pPr>
        <w:spacing w:after="0" w:line="240" w:lineRule="auto"/>
      </w:pPr>
    </w:p>
    <w:p w:rsidR="00BE3E3D" w:rsidRPr="00E12325" w:rsidRDefault="00BE3E3D" w:rsidP="00F139D5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E12325">
        <w:rPr>
          <w:b/>
          <w:sz w:val="28"/>
          <w:szCs w:val="28"/>
        </w:rPr>
        <w:t>РАБОЧАЯ ПРОГРАММА УЧЕБНОЙ ДИСЦИПЛИНЫ</w:t>
      </w:r>
    </w:p>
    <w:p w:rsidR="00BE3E3D" w:rsidRPr="00E12325" w:rsidRDefault="00BE3E3D" w:rsidP="00F139D5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BE3E3D" w:rsidRPr="00E12325" w:rsidRDefault="00BE3E3D" w:rsidP="00F139D5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E12325">
        <w:rPr>
          <w:b/>
          <w:sz w:val="28"/>
          <w:szCs w:val="28"/>
        </w:rPr>
        <w:t>ОП.14 «Основы финансовой грамотности»</w:t>
      </w:r>
    </w:p>
    <w:p w:rsidR="00E12325" w:rsidRPr="00E12325" w:rsidRDefault="00BE3E3D" w:rsidP="00F139D5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E12325">
        <w:rPr>
          <w:sz w:val="28"/>
          <w:szCs w:val="28"/>
        </w:rPr>
        <w:t xml:space="preserve">Общепрофессиональный цикл </w:t>
      </w:r>
    </w:p>
    <w:p w:rsidR="00F139D5" w:rsidRPr="00E12325" w:rsidRDefault="00F139D5" w:rsidP="00F139D5">
      <w:pPr>
        <w:widowControl w:val="0"/>
        <w:spacing w:after="0" w:line="240" w:lineRule="auto"/>
        <w:ind w:firstLine="567"/>
        <w:jc w:val="center"/>
        <w:rPr>
          <w:rFonts w:eastAsiaTheme="minorHAnsi"/>
          <w:sz w:val="28"/>
          <w:szCs w:val="28"/>
        </w:rPr>
      </w:pPr>
      <w:r w:rsidRPr="00E12325">
        <w:rPr>
          <w:rFonts w:eastAsiaTheme="minorHAnsi"/>
          <w:sz w:val="28"/>
          <w:szCs w:val="28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BE3E3D" w:rsidRPr="00E12325" w:rsidRDefault="00BE3E3D" w:rsidP="00F139D5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E12325">
        <w:rPr>
          <w:b/>
          <w:sz w:val="28"/>
          <w:szCs w:val="28"/>
        </w:rPr>
        <w:t>35.02.16 Эксплуатация и ремонт сельскохозяйственной техники и оборудования</w:t>
      </w: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E12325" w:rsidRPr="00E12325" w:rsidRDefault="00E12325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6A6E9F" w:rsidRPr="00E12325" w:rsidRDefault="006A6E9F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BE3E3D" w:rsidP="00BE3E3D">
      <w:pPr>
        <w:spacing w:after="0" w:line="240" w:lineRule="auto"/>
        <w:jc w:val="center"/>
        <w:rPr>
          <w:sz w:val="28"/>
          <w:szCs w:val="28"/>
        </w:rPr>
      </w:pPr>
    </w:p>
    <w:p w:rsidR="00BE3E3D" w:rsidRPr="00E12325" w:rsidRDefault="00F139D5" w:rsidP="00BE3E3D">
      <w:pPr>
        <w:spacing w:after="0" w:line="240" w:lineRule="auto"/>
        <w:jc w:val="center"/>
      </w:pPr>
      <w:r w:rsidRPr="00E12325">
        <w:t>2024</w:t>
      </w:r>
      <w:r w:rsidR="00BE3E3D" w:rsidRPr="00E12325">
        <w:t xml:space="preserve"> г.</w:t>
      </w:r>
    </w:p>
    <w:p w:rsidR="00F139D5" w:rsidRPr="00E12325" w:rsidRDefault="00F139D5" w:rsidP="00F139D5">
      <w:pPr>
        <w:widowControl w:val="0"/>
        <w:spacing w:after="0" w:line="240" w:lineRule="auto"/>
        <w:ind w:firstLine="709"/>
        <w:jc w:val="both"/>
      </w:pPr>
      <w:r w:rsidRPr="00E12325">
        <w:rPr>
          <w:bCs/>
        </w:rPr>
        <w:lastRenderedPageBreak/>
        <w:t>Рабочая п</w:t>
      </w:r>
      <w:r w:rsidRPr="00E12325">
        <w:t>рограмма учебной дисциплины</w:t>
      </w:r>
      <w:r w:rsidRPr="00E12325">
        <w:rPr>
          <w:caps/>
        </w:rPr>
        <w:t xml:space="preserve"> </w:t>
      </w:r>
      <w:r w:rsidRPr="00E12325">
        <w:t>разработана в соответствии с требованиями:</w:t>
      </w:r>
    </w:p>
    <w:p w:rsidR="00F139D5" w:rsidRPr="00E12325" w:rsidRDefault="00F139D5" w:rsidP="00F139D5">
      <w:pPr>
        <w:widowControl w:val="0"/>
        <w:spacing w:after="0" w:line="240" w:lineRule="auto"/>
        <w:ind w:firstLine="709"/>
        <w:jc w:val="both"/>
      </w:pPr>
      <w:r w:rsidRPr="00E12325">
        <w:t xml:space="preserve">- Приказа </w:t>
      </w:r>
      <w:proofErr w:type="spellStart"/>
      <w:r w:rsidRPr="00E12325">
        <w:t>Минпросвещения</w:t>
      </w:r>
      <w:proofErr w:type="spellEnd"/>
      <w:r w:rsidRPr="00E12325">
        <w:t xml:space="preserve">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F139D5" w:rsidRPr="00E12325" w:rsidRDefault="00F139D5" w:rsidP="00F139D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E12325">
        <w:t xml:space="preserve">Приказа </w:t>
      </w:r>
      <w:proofErr w:type="spellStart"/>
      <w:r w:rsidRPr="00E12325">
        <w:t>Минпросвещения</w:t>
      </w:r>
      <w:proofErr w:type="spellEnd"/>
      <w:r w:rsidRPr="00E12325"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F139D5" w:rsidRPr="00E12325" w:rsidRDefault="00F139D5" w:rsidP="00F139D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12325">
        <w:t xml:space="preserve">Приказа Министерства просвещения Российской Федерации </w:t>
      </w:r>
      <w:r w:rsidRPr="00E12325"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F139D5" w:rsidRPr="00E12325" w:rsidRDefault="00F139D5" w:rsidP="00F139D5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spacing w:val="-14"/>
        </w:rPr>
      </w:pPr>
      <w:r w:rsidRPr="00E12325"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специальности «35.02.16 Эксплуатация и ремонт сельскохозяйственной техники и оборудования</w:t>
      </w:r>
      <w:r w:rsidRPr="00E12325">
        <w:rPr>
          <w:spacing w:val="-14"/>
        </w:rPr>
        <w:t>».</w:t>
      </w:r>
    </w:p>
    <w:p w:rsidR="00F139D5" w:rsidRPr="00E12325" w:rsidRDefault="00F139D5" w:rsidP="00F139D5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12325"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F139D5" w:rsidRPr="00E12325" w:rsidRDefault="00F139D5" w:rsidP="00F13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139D5" w:rsidRPr="00E12325" w:rsidRDefault="00F139D5" w:rsidP="00F13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139D5" w:rsidRPr="00E12325" w:rsidRDefault="00F139D5" w:rsidP="00F139D5">
      <w:pPr>
        <w:widowControl w:val="0"/>
        <w:spacing w:after="0" w:line="240" w:lineRule="auto"/>
        <w:ind w:firstLine="709"/>
        <w:jc w:val="both"/>
        <w:rPr>
          <w:spacing w:val="2"/>
        </w:rPr>
      </w:pPr>
      <w:r w:rsidRPr="00E12325">
        <w:rPr>
          <w:b/>
        </w:rPr>
        <w:t>Организация – разработчик</w:t>
      </w:r>
      <w:r w:rsidRPr="00E12325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F139D5" w:rsidRPr="00E12325" w:rsidRDefault="00F139D5" w:rsidP="00F13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Cambria" w:hAnsi="Cambria"/>
          <w:b/>
          <w:i/>
          <w:sz w:val="32"/>
          <w:szCs w:val="32"/>
        </w:rPr>
      </w:pPr>
    </w:p>
    <w:p w:rsidR="00F139D5" w:rsidRPr="00E12325" w:rsidRDefault="00F139D5" w:rsidP="00F139D5">
      <w:pPr>
        <w:widowControl w:val="0"/>
        <w:spacing w:after="0" w:line="240" w:lineRule="auto"/>
        <w:ind w:firstLine="709"/>
        <w:jc w:val="both"/>
        <w:rPr>
          <w:b/>
        </w:rPr>
      </w:pPr>
      <w:r w:rsidRPr="00E12325">
        <w:rPr>
          <w:b/>
        </w:rPr>
        <w:t xml:space="preserve">Рассмотрено и утверждено </w:t>
      </w:r>
    </w:p>
    <w:p w:rsidR="00F139D5" w:rsidRPr="00E12325" w:rsidRDefault="00F139D5" w:rsidP="00F139D5">
      <w:pPr>
        <w:widowControl w:val="0"/>
        <w:spacing w:after="0" w:line="240" w:lineRule="auto"/>
        <w:ind w:firstLine="709"/>
        <w:jc w:val="both"/>
        <w:rPr>
          <w:b/>
        </w:rPr>
      </w:pPr>
      <w:r w:rsidRPr="00E12325">
        <w:rPr>
          <w:b/>
        </w:rPr>
        <w:t>Протоколом педагогического совета</w:t>
      </w:r>
    </w:p>
    <w:p w:rsidR="00F139D5" w:rsidRPr="00E12325" w:rsidRDefault="00F139D5" w:rsidP="00F139D5">
      <w:pPr>
        <w:widowControl w:val="0"/>
        <w:spacing w:after="0" w:line="240" w:lineRule="auto"/>
        <w:ind w:firstLine="709"/>
        <w:jc w:val="both"/>
        <w:rPr>
          <w:b/>
        </w:rPr>
      </w:pPr>
      <w:r w:rsidRPr="00E12325">
        <w:rPr>
          <w:b/>
        </w:rPr>
        <w:t>ГБПОУ «ВАТТ-ККК»</w:t>
      </w:r>
    </w:p>
    <w:p w:rsidR="00F139D5" w:rsidRPr="00E12325" w:rsidRDefault="00F139D5" w:rsidP="00F139D5">
      <w:pPr>
        <w:widowControl w:val="0"/>
        <w:spacing w:after="0" w:line="240" w:lineRule="auto"/>
        <w:ind w:firstLine="709"/>
        <w:jc w:val="both"/>
        <w:rPr>
          <w:b/>
        </w:rPr>
      </w:pPr>
      <w:r w:rsidRPr="00E12325">
        <w:rPr>
          <w:b/>
        </w:rPr>
        <w:t>Протокол № 7 от 28.06.2024 г.</w:t>
      </w:r>
    </w:p>
    <w:p w:rsidR="00F139D5" w:rsidRPr="00E12325" w:rsidRDefault="00F139D5" w:rsidP="00F139D5">
      <w:pPr>
        <w:widowControl w:val="0"/>
        <w:spacing w:after="0" w:line="240" w:lineRule="auto"/>
        <w:ind w:firstLine="709"/>
        <w:jc w:val="both"/>
        <w:rPr>
          <w:b/>
        </w:rPr>
      </w:pPr>
    </w:p>
    <w:p w:rsidR="00BE3E3D" w:rsidRPr="00E12325" w:rsidRDefault="00BE3E3D" w:rsidP="00F13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E12325">
        <w:t xml:space="preserve">Разработчик: </w:t>
      </w:r>
      <w:r w:rsidR="00E3202C" w:rsidRPr="00E12325">
        <w:t>_________________________</w:t>
      </w:r>
      <w:proofErr w:type="spellStart"/>
      <w:r w:rsidRPr="00E12325">
        <w:t>Калёнова</w:t>
      </w:r>
      <w:proofErr w:type="spellEnd"/>
      <w:r w:rsidRPr="00E12325">
        <w:t xml:space="preserve"> Г.Г., преподаватель первой категории.</w:t>
      </w:r>
    </w:p>
    <w:p w:rsidR="00BE3E3D" w:rsidRPr="00E12325" w:rsidRDefault="00BE3E3D" w:rsidP="00BE3E3D">
      <w:pPr>
        <w:jc w:val="both"/>
      </w:pPr>
    </w:p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E92CA4" w:rsidRPr="00E12325" w:rsidRDefault="00E92CA4" w:rsidP="00BE3E3D"/>
    <w:p w:rsidR="00E92CA4" w:rsidRPr="00E12325" w:rsidRDefault="00E92CA4" w:rsidP="00BE3E3D"/>
    <w:p w:rsidR="006A6E9F" w:rsidRPr="00E12325" w:rsidRDefault="006A6E9F" w:rsidP="006A6E9F">
      <w:pPr>
        <w:jc w:val="center"/>
        <w:rPr>
          <w:rFonts w:eastAsiaTheme="minorHAnsi" w:cstheme="minorBidi"/>
          <w:b/>
          <w:i/>
        </w:rPr>
      </w:pPr>
      <w:r w:rsidRPr="00E12325">
        <w:rPr>
          <w:rFonts w:eastAsiaTheme="minorHAnsi" w:cstheme="minorBidi"/>
          <w:b/>
          <w:i/>
        </w:rPr>
        <w:lastRenderedPageBreak/>
        <w:t>СОДЕРЖАНИЕ</w:t>
      </w:r>
    </w:p>
    <w:p w:rsidR="006A6E9F" w:rsidRPr="00E12325" w:rsidRDefault="006A6E9F" w:rsidP="006A6E9F">
      <w:pPr>
        <w:spacing w:after="0" w:line="240" w:lineRule="auto"/>
        <w:rPr>
          <w:rFonts w:eastAsiaTheme="minorHAnsi" w:cstheme="minorBidi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2325" w:rsidRPr="00E12325" w:rsidTr="006A6E9F">
        <w:tc>
          <w:tcPr>
            <w:tcW w:w="7501" w:type="dxa"/>
            <w:hideMark/>
          </w:tcPr>
          <w:p w:rsidR="006A6E9F" w:rsidRPr="00E12325" w:rsidRDefault="006A6E9F" w:rsidP="006A6E9F">
            <w:pPr>
              <w:numPr>
                <w:ilvl w:val="0"/>
                <w:numId w:val="4"/>
              </w:numPr>
              <w:suppressAutoHyphens/>
              <w:spacing w:line="240" w:lineRule="auto"/>
              <w:rPr>
                <w:rFonts w:eastAsiaTheme="minorHAnsi" w:cstheme="minorBidi"/>
                <w:b/>
              </w:rPr>
            </w:pPr>
            <w:r w:rsidRPr="00E12325">
              <w:rPr>
                <w:rFonts w:eastAsiaTheme="minorHAnsi" w:cstheme="minorBidi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6A6E9F" w:rsidRPr="00E12325" w:rsidRDefault="006A6E9F" w:rsidP="006A6E9F">
            <w:pPr>
              <w:spacing w:after="0" w:line="240" w:lineRule="auto"/>
              <w:rPr>
                <w:rFonts w:eastAsiaTheme="minorHAnsi" w:cstheme="minorBidi"/>
                <w:b/>
              </w:rPr>
            </w:pPr>
          </w:p>
        </w:tc>
      </w:tr>
      <w:tr w:rsidR="00E12325" w:rsidRPr="00E12325" w:rsidTr="006A6E9F">
        <w:tc>
          <w:tcPr>
            <w:tcW w:w="7501" w:type="dxa"/>
            <w:hideMark/>
          </w:tcPr>
          <w:p w:rsidR="006A6E9F" w:rsidRPr="00E12325" w:rsidRDefault="006A6E9F" w:rsidP="006A6E9F">
            <w:pPr>
              <w:numPr>
                <w:ilvl w:val="0"/>
                <w:numId w:val="4"/>
              </w:numPr>
              <w:suppressAutoHyphens/>
              <w:spacing w:line="240" w:lineRule="auto"/>
              <w:rPr>
                <w:rFonts w:eastAsiaTheme="minorHAnsi" w:cstheme="minorBidi"/>
                <w:b/>
              </w:rPr>
            </w:pPr>
            <w:r w:rsidRPr="00E12325">
              <w:rPr>
                <w:rFonts w:eastAsiaTheme="minorHAnsi" w:cstheme="minorBidi"/>
                <w:b/>
              </w:rPr>
              <w:t>СТРУКТУРА И СОДЕРЖАНИЕ УЧЕБНОЙ ДИСЦИПЛИНЫ</w:t>
            </w:r>
          </w:p>
          <w:p w:rsidR="006A6E9F" w:rsidRPr="00E12325" w:rsidRDefault="006A6E9F" w:rsidP="006A6E9F">
            <w:pPr>
              <w:numPr>
                <w:ilvl w:val="0"/>
                <w:numId w:val="4"/>
              </w:numPr>
              <w:suppressAutoHyphens/>
              <w:spacing w:line="240" w:lineRule="auto"/>
              <w:rPr>
                <w:rFonts w:eastAsiaTheme="minorHAnsi" w:cstheme="minorBidi"/>
                <w:b/>
              </w:rPr>
            </w:pPr>
            <w:r w:rsidRPr="00E12325">
              <w:rPr>
                <w:rFonts w:eastAsiaTheme="minorHAnsi" w:cstheme="minorBidi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A6E9F" w:rsidRPr="00E12325" w:rsidRDefault="006A6E9F" w:rsidP="006A6E9F">
            <w:pPr>
              <w:spacing w:after="0" w:line="240" w:lineRule="auto"/>
              <w:rPr>
                <w:rFonts w:eastAsiaTheme="minorHAnsi" w:cstheme="minorBidi"/>
                <w:b/>
              </w:rPr>
            </w:pPr>
          </w:p>
        </w:tc>
      </w:tr>
      <w:tr w:rsidR="006A6E9F" w:rsidRPr="00E12325" w:rsidTr="006A6E9F">
        <w:tc>
          <w:tcPr>
            <w:tcW w:w="7501" w:type="dxa"/>
          </w:tcPr>
          <w:p w:rsidR="006A6E9F" w:rsidRPr="00E12325" w:rsidRDefault="006A6E9F" w:rsidP="006A6E9F">
            <w:pPr>
              <w:numPr>
                <w:ilvl w:val="0"/>
                <w:numId w:val="4"/>
              </w:numPr>
              <w:suppressAutoHyphens/>
              <w:spacing w:line="240" w:lineRule="auto"/>
              <w:rPr>
                <w:rFonts w:eastAsiaTheme="minorHAnsi" w:cstheme="minorBidi"/>
                <w:b/>
              </w:rPr>
            </w:pPr>
            <w:r w:rsidRPr="00E12325">
              <w:rPr>
                <w:rFonts w:eastAsiaTheme="minorHAnsi" w:cstheme="minorBidi"/>
                <w:b/>
              </w:rPr>
              <w:t>КОНТРОЛЬ И ОЦЕНКА РЕЗУЛЬТАТОВ ОСВОЕНИЯ УЧЕБНОЙ ДИСЦИПЛИНЫ</w:t>
            </w:r>
          </w:p>
          <w:p w:rsidR="006A6E9F" w:rsidRPr="00E12325" w:rsidRDefault="006A6E9F" w:rsidP="006A6E9F">
            <w:pPr>
              <w:suppressAutoHyphens/>
              <w:spacing w:after="0"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1854" w:type="dxa"/>
          </w:tcPr>
          <w:p w:rsidR="006A6E9F" w:rsidRPr="00E12325" w:rsidRDefault="006A6E9F" w:rsidP="006A6E9F">
            <w:pPr>
              <w:spacing w:after="0" w:line="240" w:lineRule="auto"/>
              <w:rPr>
                <w:rFonts w:eastAsiaTheme="minorHAnsi" w:cstheme="minorBidi"/>
                <w:b/>
              </w:rPr>
            </w:pPr>
          </w:p>
        </w:tc>
      </w:tr>
    </w:tbl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BE3E3D" w:rsidRPr="00E12325" w:rsidRDefault="00BE3E3D" w:rsidP="00BE3E3D"/>
    <w:p w:rsidR="00DE5DC8" w:rsidRPr="00E12325" w:rsidRDefault="00DE5DC8" w:rsidP="00BE3E3D">
      <w:pPr>
        <w:suppressAutoHyphens/>
        <w:contextualSpacing/>
        <w:jc w:val="center"/>
      </w:pPr>
    </w:p>
    <w:p w:rsidR="00DE5DC8" w:rsidRPr="00E12325" w:rsidRDefault="00DE5DC8" w:rsidP="00BE3E3D">
      <w:pPr>
        <w:suppressAutoHyphens/>
        <w:contextualSpacing/>
        <w:jc w:val="center"/>
      </w:pPr>
    </w:p>
    <w:p w:rsidR="00DE5DC8" w:rsidRPr="00E12325" w:rsidRDefault="00DE5DC8" w:rsidP="00BE3E3D">
      <w:pPr>
        <w:suppressAutoHyphens/>
        <w:contextualSpacing/>
        <w:jc w:val="center"/>
      </w:pPr>
    </w:p>
    <w:p w:rsidR="00DE5DC8" w:rsidRPr="00E12325" w:rsidRDefault="00DE5DC8" w:rsidP="00BE3E3D">
      <w:pPr>
        <w:suppressAutoHyphens/>
        <w:contextualSpacing/>
        <w:jc w:val="center"/>
      </w:pPr>
    </w:p>
    <w:p w:rsidR="00DE5DC8" w:rsidRPr="00E12325" w:rsidRDefault="00DE5DC8" w:rsidP="00BE3E3D">
      <w:pPr>
        <w:suppressAutoHyphens/>
        <w:contextualSpacing/>
        <w:jc w:val="center"/>
      </w:pPr>
    </w:p>
    <w:p w:rsidR="00BE3E3D" w:rsidRPr="00E12325" w:rsidRDefault="00BE3E3D" w:rsidP="00BE3E3D">
      <w:pPr>
        <w:suppressAutoHyphens/>
        <w:contextualSpacing/>
        <w:jc w:val="center"/>
        <w:rPr>
          <w:rFonts w:eastAsiaTheme="minorHAnsi" w:cstheme="minorBidi"/>
          <w:b/>
        </w:rPr>
      </w:pPr>
      <w:r w:rsidRPr="00E12325">
        <w:rPr>
          <w:rFonts w:eastAsiaTheme="minorHAnsi" w:cstheme="minorBidi"/>
          <w:b/>
        </w:rPr>
        <w:lastRenderedPageBreak/>
        <w:t xml:space="preserve">1. ОБЩАЯ ХАРАКТЕРИСТИКА РАБОЧЕЙ ПРОГРАММЫ </w:t>
      </w:r>
      <w:r w:rsidRPr="00E12325">
        <w:rPr>
          <w:rFonts w:eastAsiaTheme="minorHAnsi" w:cstheme="minorBidi"/>
          <w:b/>
        </w:rPr>
        <w:br/>
        <w:t>УЧЕБНОЙ ДИСЦИПЛИНЫ</w:t>
      </w:r>
    </w:p>
    <w:p w:rsidR="00BE3E3D" w:rsidRPr="00E12325" w:rsidRDefault="00B316EF" w:rsidP="00BE3E3D">
      <w:pPr>
        <w:spacing w:after="0"/>
        <w:jc w:val="center"/>
        <w:rPr>
          <w:b/>
          <w:iCs/>
        </w:rPr>
      </w:pPr>
      <w:r w:rsidRPr="00E12325">
        <w:rPr>
          <w:b/>
          <w:iCs/>
        </w:rPr>
        <w:t>«ОП.14</w:t>
      </w:r>
      <w:r w:rsidR="00BE3E3D" w:rsidRPr="00E12325">
        <w:rPr>
          <w:b/>
          <w:iCs/>
        </w:rPr>
        <w:t xml:space="preserve"> </w:t>
      </w:r>
      <w:r w:rsidRPr="00E12325">
        <w:rPr>
          <w:b/>
          <w:iCs/>
        </w:rPr>
        <w:t>Основы финансовой грамотности</w:t>
      </w:r>
      <w:r w:rsidR="00BE3E3D" w:rsidRPr="00E12325">
        <w:rPr>
          <w:b/>
          <w:iCs/>
        </w:rPr>
        <w:t>»</w:t>
      </w:r>
    </w:p>
    <w:p w:rsidR="00DE5DC8" w:rsidRPr="00E12325" w:rsidRDefault="00DE5DC8" w:rsidP="00E92CA4">
      <w:pPr>
        <w:pStyle w:val="a5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12325">
        <w:rPr>
          <w:b/>
        </w:rPr>
        <w:t xml:space="preserve">Место дисциплины в структуре основной образовательной программы: </w:t>
      </w:r>
    </w:p>
    <w:p w:rsidR="00E92CA4" w:rsidRPr="00E12325" w:rsidRDefault="00E92CA4" w:rsidP="00E92CA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E12325">
        <w:t>Учебная дисциплина «ОП.14 Основы финансовой грамотности</w:t>
      </w:r>
      <w:r w:rsidRPr="00E12325">
        <w:rPr>
          <w:bCs/>
          <w:iCs/>
        </w:rPr>
        <w:t>»</w:t>
      </w:r>
      <w:r w:rsidRPr="00E12325">
        <w:t xml:space="preserve"> является обязательной частью </w:t>
      </w:r>
      <w:r w:rsidRPr="00E12325">
        <w:rPr>
          <w:bCs/>
        </w:rPr>
        <w:t>общепрофессионального цикла</w:t>
      </w:r>
      <w:r w:rsidRPr="00E12325">
        <w:rPr>
          <w:b/>
          <w:bCs/>
        </w:rPr>
        <w:t xml:space="preserve"> </w:t>
      </w:r>
      <w:r w:rsidRPr="00E12325">
        <w:t xml:space="preserve">программы </w:t>
      </w:r>
      <w:r w:rsidR="00272644" w:rsidRPr="00E12325">
        <w:t>подготовки специалистов среднего звена (далее - ППССЗ)</w:t>
      </w:r>
      <w:r w:rsidRPr="00E12325">
        <w:t xml:space="preserve"> по специальности </w:t>
      </w:r>
      <w:r w:rsidRPr="00E12325">
        <w:rPr>
          <w:bCs/>
        </w:rPr>
        <w:t>35.02.16 Эксплуатация и ремонт сельскохозяйственной техники и оборудования</w:t>
      </w:r>
      <w:r w:rsidRPr="00E12325">
        <w:t>.</w:t>
      </w:r>
    </w:p>
    <w:p w:rsidR="00DE5DC8" w:rsidRPr="00E12325" w:rsidRDefault="00DE5DC8" w:rsidP="00E92CA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E12325">
        <w:t>Особое значение дисциплина имеет при формировании и развитии ОК 03, ОК 07</w:t>
      </w:r>
    </w:p>
    <w:p w:rsidR="00E92CA4" w:rsidRPr="00E12325" w:rsidRDefault="00E92CA4" w:rsidP="00E92CA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E12325">
        <w:rPr>
          <w:b/>
        </w:rPr>
        <w:t>1.2 Место учебной дисциплины в структуре ППССЗ:</w:t>
      </w:r>
    </w:p>
    <w:p w:rsidR="00E92CA4" w:rsidRPr="00E12325" w:rsidRDefault="00E92CA4" w:rsidP="00E92CA4">
      <w:pPr>
        <w:widowControl w:val="0"/>
        <w:spacing w:after="0" w:line="240" w:lineRule="auto"/>
        <w:ind w:firstLine="709"/>
      </w:pPr>
      <w:r w:rsidRPr="00E12325">
        <w:t xml:space="preserve">Учебная дисциплина «ОП.14 Основы финансовой грамотности» входит в общепрофессиональный цикл.  </w:t>
      </w:r>
    </w:p>
    <w:p w:rsidR="00E92CA4" w:rsidRPr="00E12325" w:rsidRDefault="00E92CA4" w:rsidP="00E92CA4">
      <w:pPr>
        <w:widowControl w:val="0"/>
        <w:spacing w:after="0" w:line="240" w:lineRule="auto"/>
        <w:ind w:firstLine="709"/>
        <w:rPr>
          <w:b/>
        </w:rPr>
      </w:pPr>
      <w:r w:rsidRPr="00E12325">
        <w:rPr>
          <w:b/>
        </w:rPr>
        <w:t>1.3. Цель и планируемые результаты освоения дисциплины:</w:t>
      </w:r>
    </w:p>
    <w:p w:rsidR="00E92CA4" w:rsidRPr="00E12325" w:rsidRDefault="00E92CA4" w:rsidP="00E92CA4">
      <w:pPr>
        <w:widowControl w:val="0"/>
        <w:spacing w:after="0" w:line="240" w:lineRule="auto"/>
        <w:ind w:firstLine="709"/>
        <w:jc w:val="both"/>
      </w:pPr>
      <w:r w:rsidRPr="00E12325">
        <w:t xml:space="preserve">В рамках программы учебной дисциплины обучающимися осваиваются умения </w:t>
      </w:r>
      <w:r w:rsidRPr="00E12325"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695"/>
        <w:gridCol w:w="5099"/>
      </w:tblGrid>
      <w:tr w:rsidR="00E12325" w:rsidRPr="00E12325" w:rsidTr="00E92CA4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</w:pPr>
            <w:r w:rsidRPr="00E12325">
              <w:t>Код ПК, ОК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  <w:ind w:firstLine="709"/>
              <w:jc w:val="center"/>
            </w:pPr>
            <w:r w:rsidRPr="00E12325">
              <w:t>Дисциплинарные результаты</w:t>
            </w:r>
          </w:p>
        </w:tc>
      </w:tr>
      <w:tr w:rsidR="00E12325" w:rsidRPr="00E12325" w:rsidTr="00E92CA4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  <w:ind w:firstLine="709"/>
              <w:jc w:val="center"/>
            </w:pP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  <w:ind w:firstLine="709"/>
              <w:jc w:val="center"/>
            </w:pPr>
            <w:r w:rsidRPr="00E12325">
              <w:t>Умения</w:t>
            </w:r>
          </w:p>
        </w:tc>
        <w:tc>
          <w:tcPr>
            <w:tcW w:w="2727" w:type="pct"/>
            <w:shd w:val="clear" w:color="auto" w:fill="auto"/>
            <w:vAlign w:val="center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  <w:ind w:firstLine="709"/>
              <w:jc w:val="center"/>
            </w:pPr>
            <w:r w:rsidRPr="00E12325">
              <w:t>Знания</w:t>
            </w:r>
          </w:p>
        </w:tc>
      </w:tr>
      <w:tr w:rsidR="00E12325" w:rsidRPr="00E12325" w:rsidTr="00E92CA4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</w:pPr>
            <w:r w:rsidRPr="00E12325">
              <w:t>ОК 03</w:t>
            </w:r>
          </w:p>
          <w:p w:rsidR="00E92CA4" w:rsidRPr="00E12325" w:rsidRDefault="00E92CA4" w:rsidP="00E92CA4">
            <w:pPr>
              <w:widowControl w:val="0"/>
              <w:spacing w:after="0" w:line="240" w:lineRule="auto"/>
            </w:pPr>
            <w:r w:rsidRPr="00E12325">
              <w:t>ОК 07</w:t>
            </w:r>
          </w:p>
          <w:p w:rsidR="00E92CA4" w:rsidRPr="00E12325" w:rsidRDefault="00E92CA4" w:rsidP="00E92CA4">
            <w:pPr>
              <w:widowControl w:val="0"/>
              <w:spacing w:after="0" w:line="240" w:lineRule="auto"/>
              <w:ind w:firstLine="709"/>
              <w:jc w:val="center"/>
            </w:pPr>
            <w:r w:rsidRPr="00E12325">
              <w:rPr>
                <w:i/>
                <w:iCs/>
              </w:rPr>
              <w:t> </w:t>
            </w:r>
          </w:p>
        </w:tc>
        <w:tc>
          <w:tcPr>
            <w:tcW w:w="1442" w:type="pct"/>
            <w:vMerge w:val="restart"/>
            <w:shd w:val="clear" w:color="auto" w:fill="auto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</w:pPr>
            <w:r w:rsidRPr="00E12325">
              <w:t>ориентироваться в актуальных вопросах финансово-экономических отношений в современных условиях.</w:t>
            </w:r>
          </w:p>
        </w:tc>
        <w:tc>
          <w:tcPr>
            <w:tcW w:w="2727" w:type="pct"/>
            <w:shd w:val="clear" w:color="auto" w:fill="auto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</w:pPr>
            <w:r w:rsidRPr="00E12325">
              <w:t>закономерности функционирования рыночных механизмов на микро- и макроуровнях и методы государственного регулирования;</w:t>
            </w:r>
          </w:p>
        </w:tc>
      </w:tr>
      <w:tr w:rsidR="00E12325" w:rsidRPr="00E12325" w:rsidTr="00E92CA4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  <w:ind w:firstLine="709"/>
              <w:jc w:val="center"/>
            </w:pPr>
          </w:p>
        </w:tc>
        <w:tc>
          <w:tcPr>
            <w:tcW w:w="1442" w:type="pct"/>
            <w:vMerge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  <w:ind w:firstLine="709"/>
            </w:pPr>
          </w:p>
        </w:tc>
        <w:tc>
          <w:tcPr>
            <w:tcW w:w="2727" w:type="pct"/>
            <w:shd w:val="clear" w:color="auto" w:fill="auto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</w:pPr>
            <w:r w:rsidRPr="00E12325">
              <w:t>законодательные основы регулирования финансовых отношений;</w:t>
            </w:r>
          </w:p>
        </w:tc>
      </w:tr>
      <w:tr w:rsidR="00E92CA4" w:rsidRPr="00E12325" w:rsidTr="00E92CA4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  <w:ind w:firstLine="709"/>
              <w:jc w:val="center"/>
              <w:rPr>
                <w:i/>
                <w:iCs/>
              </w:rPr>
            </w:pPr>
          </w:p>
        </w:tc>
        <w:tc>
          <w:tcPr>
            <w:tcW w:w="1442" w:type="pct"/>
            <w:vMerge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  <w:ind w:firstLine="709"/>
            </w:pPr>
          </w:p>
        </w:tc>
        <w:tc>
          <w:tcPr>
            <w:tcW w:w="2727" w:type="pct"/>
            <w:shd w:val="clear" w:color="auto" w:fill="auto"/>
            <w:hideMark/>
          </w:tcPr>
          <w:p w:rsidR="00E92CA4" w:rsidRPr="00E12325" w:rsidRDefault="00E92CA4" w:rsidP="00E92CA4">
            <w:pPr>
              <w:widowControl w:val="0"/>
              <w:spacing w:after="0" w:line="240" w:lineRule="auto"/>
            </w:pPr>
            <w:r w:rsidRPr="00E12325">
              <w:t>общие положения финансовых отношений хозяйственных субъектов и их практическое применение.</w:t>
            </w:r>
          </w:p>
        </w:tc>
      </w:tr>
    </w:tbl>
    <w:p w:rsidR="00B316EF" w:rsidRPr="00E12325" w:rsidRDefault="00B316EF" w:rsidP="00B316EF">
      <w:pPr>
        <w:widowControl w:val="0"/>
        <w:spacing w:after="0" w:line="240" w:lineRule="auto"/>
        <w:ind w:firstLine="709"/>
        <w:jc w:val="both"/>
        <w:rPr>
          <w:b/>
        </w:rPr>
      </w:pPr>
    </w:p>
    <w:p w:rsidR="00B316EF" w:rsidRPr="00E12325" w:rsidRDefault="00B316EF" w:rsidP="00B316EF">
      <w:pPr>
        <w:pStyle w:val="a3"/>
        <w:ind w:left="567" w:right="282"/>
        <w:jc w:val="both"/>
        <w:rPr>
          <w:b/>
        </w:rPr>
      </w:pPr>
      <w:r w:rsidRPr="00E12325">
        <w:rPr>
          <w:b/>
        </w:rPr>
        <w:t xml:space="preserve">  </w:t>
      </w:r>
      <w:r w:rsidR="007C2A85" w:rsidRPr="00E12325">
        <w:rPr>
          <w:b/>
        </w:rPr>
        <w:t>1.4</w:t>
      </w:r>
      <w:r w:rsidRPr="00E12325">
        <w:rPr>
          <w:b/>
        </w:rPr>
        <w:t>. Количество часов на освоение программы учебной дисциплины:</w:t>
      </w:r>
    </w:p>
    <w:p w:rsidR="00B316EF" w:rsidRPr="00E12325" w:rsidRDefault="00B316EF" w:rsidP="00B316EF">
      <w:pPr>
        <w:pStyle w:val="a3"/>
        <w:ind w:left="567" w:right="282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E12325" w:rsidRPr="00E12325" w:rsidTr="00D9174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EF" w:rsidRPr="00E12325" w:rsidRDefault="00657F98" w:rsidP="00657F98">
            <w:pPr>
              <w:pStyle w:val="a3"/>
              <w:widowControl w:val="0"/>
              <w:jc w:val="center"/>
            </w:pPr>
            <w:r w:rsidRPr="00E12325">
              <w:t>Учебная нагрузка обучающегося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EF" w:rsidRPr="00E12325" w:rsidRDefault="00B316EF" w:rsidP="00D9174B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Объем часов</w:t>
            </w:r>
          </w:p>
        </w:tc>
      </w:tr>
      <w:tr w:rsidR="00E12325" w:rsidRPr="00E12325" w:rsidTr="00D9174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EF" w:rsidRPr="00E12325" w:rsidRDefault="00B316EF" w:rsidP="00B316EF">
            <w:pPr>
              <w:pStyle w:val="a3"/>
              <w:widowControl w:val="0"/>
            </w:pPr>
            <w:r w:rsidRPr="00E12325">
              <w:t>Объем образовательной нагрузки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EF" w:rsidRPr="00E12325" w:rsidRDefault="00B316EF" w:rsidP="00D9174B">
            <w:pPr>
              <w:pStyle w:val="a3"/>
              <w:widowControl w:val="0"/>
              <w:rPr>
                <w:iCs/>
              </w:rPr>
            </w:pPr>
            <w:r w:rsidRPr="00E12325">
              <w:rPr>
                <w:bCs/>
                <w:iCs/>
              </w:rPr>
              <w:t>36</w:t>
            </w:r>
          </w:p>
        </w:tc>
      </w:tr>
      <w:tr w:rsidR="00E12325" w:rsidRPr="00E12325" w:rsidTr="00D9174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EF" w:rsidRPr="00E12325" w:rsidRDefault="00B316EF" w:rsidP="00D9174B">
            <w:pPr>
              <w:pStyle w:val="a3"/>
              <w:widowControl w:val="0"/>
            </w:pPr>
            <w:r w:rsidRPr="00E12325">
              <w:t xml:space="preserve">Объем работы обучающихся во взаимодействии с преподавателем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EF" w:rsidRPr="00E12325" w:rsidRDefault="00B316EF" w:rsidP="00D9174B">
            <w:pPr>
              <w:pStyle w:val="a3"/>
              <w:widowControl w:val="0"/>
              <w:rPr>
                <w:iCs/>
              </w:rPr>
            </w:pPr>
            <w:r w:rsidRPr="00E12325">
              <w:rPr>
                <w:bCs/>
                <w:iCs/>
              </w:rPr>
              <w:t>36</w:t>
            </w:r>
          </w:p>
        </w:tc>
      </w:tr>
      <w:tr w:rsidR="00E12325" w:rsidRPr="00E12325" w:rsidTr="00D9174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6EF" w:rsidRPr="00E12325" w:rsidRDefault="00B316EF" w:rsidP="00D9174B">
            <w:pPr>
              <w:pStyle w:val="a3"/>
              <w:widowControl w:val="0"/>
              <w:rPr>
                <w:iCs/>
              </w:rPr>
            </w:pPr>
            <w:r w:rsidRPr="00E12325">
              <w:t>в том числе:</w:t>
            </w:r>
          </w:p>
        </w:tc>
      </w:tr>
      <w:tr w:rsidR="00E12325" w:rsidRPr="00E12325" w:rsidTr="006A6E9F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F98" w:rsidRPr="00E12325" w:rsidRDefault="00657F98" w:rsidP="00657F98">
            <w:pPr>
              <w:pStyle w:val="a3"/>
            </w:pPr>
            <w:r w:rsidRPr="00E12325"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7F98" w:rsidRPr="00E12325" w:rsidRDefault="00657F98" w:rsidP="00657F98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18</w:t>
            </w:r>
          </w:p>
        </w:tc>
      </w:tr>
      <w:tr w:rsidR="00E12325" w:rsidRPr="00E12325" w:rsidTr="006A6E9F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859" w:rsidRPr="00E12325" w:rsidRDefault="00E41859" w:rsidP="00E41859">
            <w:pPr>
              <w:pStyle w:val="a3"/>
              <w:rPr>
                <w:i/>
              </w:rPr>
            </w:pPr>
            <w:r w:rsidRPr="00E12325">
              <w:rPr>
                <w:i/>
              </w:rPr>
              <w:t xml:space="preserve">в </w:t>
            </w:r>
            <w:proofErr w:type="spellStart"/>
            <w:r w:rsidRPr="00E12325">
              <w:rPr>
                <w:i/>
              </w:rPr>
              <w:t>т.ч</w:t>
            </w:r>
            <w:proofErr w:type="spellEnd"/>
            <w:r w:rsidRPr="00E12325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859" w:rsidRPr="00E12325" w:rsidRDefault="00087BBF" w:rsidP="00E41859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12</w:t>
            </w:r>
          </w:p>
        </w:tc>
      </w:tr>
      <w:tr w:rsidR="00E12325" w:rsidRPr="00E12325" w:rsidTr="006A6E9F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859" w:rsidRPr="00E12325" w:rsidRDefault="00E41859" w:rsidP="00B473A3">
            <w:pPr>
              <w:pStyle w:val="a3"/>
            </w:pPr>
            <w:r w:rsidRPr="00E12325">
              <w:t xml:space="preserve">Лабораторные и практические </w:t>
            </w:r>
            <w:r w:rsidR="00B473A3" w:rsidRPr="00E12325">
              <w:t>занятия, практическая подготовка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859" w:rsidRPr="00E12325" w:rsidRDefault="00E41859" w:rsidP="00E41859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18</w:t>
            </w:r>
          </w:p>
        </w:tc>
      </w:tr>
      <w:tr w:rsidR="00E12325" w:rsidRPr="00E12325" w:rsidTr="006A6E9F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859" w:rsidRPr="00E12325" w:rsidRDefault="00E41859" w:rsidP="00E41859">
            <w:pPr>
              <w:pStyle w:val="a3"/>
              <w:rPr>
                <w:i/>
              </w:rPr>
            </w:pPr>
            <w:r w:rsidRPr="00E12325">
              <w:rPr>
                <w:i/>
              </w:rPr>
              <w:t xml:space="preserve">в </w:t>
            </w:r>
            <w:proofErr w:type="spellStart"/>
            <w:r w:rsidRPr="00E12325">
              <w:rPr>
                <w:i/>
              </w:rPr>
              <w:t>т.ч</w:t>
            </w:r>
            <w:proofErr w:type="spellEnd"/>
            <w:r w:rsidRPr="00E12325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859" w:rsidRPr="00E12325" w:rsidRDefault="00087BBF" w:rsidP="00E41859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12</w:t>
            </w:r>
          </w:p>
        </w:tc>
      </w:tr>
      <w:tr w:rsidR="00E41859" w:rsidRPr="00E12325" w:rsidTr="00D9174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859" w:rsidRPr="00E12325" w:rsidRDefault="00E41859" w:rsidP="00E41859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Промежуточная аттестация проводится в форме</w:t>
            </w:r>
            <w:r w:rsidRPr="00E12325">
              <w:t xml:space="preserve"> зачета </w:t>
            </w:r>
            <w:r w:rsidR="00B473A3" w:rsidRPr="00E12325">
              <w:t>с оценкой</w:t>
            </w:r>
          </w:p>
        </w:tc>
      </w:tr>
    </w:tbl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7C2A85" w:rsidRPr="00E12325" w:rsidRDefault="007C2A85" w:rsidP="007C2A85">
      <w:pPr>
        <w:suppressAutoHyphens/>
        <w:spacing w:after="0" w:line="240" w:lineRule="auto"/>
        <w:jc w:val="both"/>
        <w:rPr>
          <w:b/>
          <w:lang w:eastAsia="ar-SA"/>
        </w:rPr>
      </w:pPr>
    </w:p>
    <w:p w:rsidR="00682B16" w:rsidRPr="00E12325" w:rsidRDefault="00682B16" w:rsidP="007C2A85">
      <w:pPr>
        <w:numPr>
          <w:ilvl w:val="0"/>
          <w:numId w:val="5"/>
        </w:numPr>
        <w:suppressAutoHyphens/>
        <w:spacing w:after="0" w:line="240" w:lineRule="auto"/>
        <w:jc w:val="both"/>
        <w:rPr>
          <w:b/>
          <w:lang w:eastAsia="ar-SA"/>
        </w:rPr>
      </w:pPr>
      <w:r w:rsidRPr="00E12325">
        <w:rPr>
          <w:b/>
          <w:lang w:eastAsia="ar-SA"/>
        </w:rPr>
        <w:lastRenderedPageBreak/>
        <w:t>СТРУКТУРА И СОДЕРЖАНИЕ УЧЕБНОЙ ДИСЦИПЛИНЫ</w:t>
      </w:r>
    </w:p>
    <w:p w:rsidR="00682B16" w:rsidRPr="00E12325" w:rsidRDefault="00682B16" w:rsidP="00682B16">
      <w:pPr>
        <w:suppressAutoHyphens/>
        <w:spacing w:after="0" w:line="240" w:lineRule="auto"/>
        <w:jc w:val="center"/>
        <w:rPr>
          <w:b/>
          <w:lang w:eastAsia="ar-SA"/>
        </w:rPr>
      </w:pPr>
    </w:p>
    <w:p w:rsidR="00682B16" w:rsidRPr="00E12325" w:rsidRDefault="00682B16" w:rsidP="00682B16">
      <w:pPr>
        <w:numPr>
          <w:ilvl w:val="1"/>
          <w:numId w:val="5"/>
        </w:numPr>
        <w:suppressAutoHyphens/>
        <w:spacing w:after="0" w:line="240" w:lineRule="auto"/>
        <w:contextualSpacing/>
        <w:rPr>
          <w:b/>
        </w:rPr>
      </w:pPr>
      <w:r w:rsidRPr="00E12325">
        <w:rPr>
          <w:b/>
        </w:rPr>
        <w:t>Объём учебной дисциплины и виды учебной работы</w:t>
      </w:r>
    </w:p>
    <w:p w:rsidR="00682B16" w:rsidRPr="00E12325" w:rsidRDefault="00682B16" w:rsidP="00682B16">
      <w:pPr>
        <w:spacing w:after="0" w:line="240" w:lineRule="auto"/>
        <w:ind w:left="1500"/>
        <w:contextualSpacing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E12325" w:rsidRPr="00E12325" w:rsidTr="00D9174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B16" w:rsidRPr="00E12325" w:rsidRDefault="00682B16" w:rsidP="00D9174B">
            <w:pPr>
              <w:pStyle w:val="a3"/>
              <w:widowControl w:val="0"/>
            </w:pPr>
            <w:r w:rsidRPr="00E12325"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B16" w:rsidRPr="00E12325" w:rsidRDefault="00682B16" w:rsidP="00D9174B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Объем часов</w:t>
            </w:r>
          </w:p>
        </w:tc>
      </w:tr>
      <w:tr w:rsidR="00E12325" w:rsidRPr="00E12325" w:rsidTr="00D9174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B16" w:rsidRPr="00E12325" w:rsidRDefault="00682B16" w:rsidP="00D9174B">
            <w:pPr>
              <w:pStyle w:val="a3"/>
              <w:widowControl w:val="0"/>
            </w:pPr>
            <w:r w:rsidRPr="00E12325">
              <w:t>Объем образовательной программы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B16" w:rsidRPr="00E12325" w:rsidRDefault="00682B16" w:rsidP="00D9174B">
            <w:pPr>
              <w:pStyle w:val="a3"/>
              <w:widowControl w:val="0"/>
              <w:rPr>
                <w:iCs/>
              </w:rPr>
            </w:pPr>
            <w:r w:rsidRPr="00E12325">
              <w:rPr>
                <w:bCs/>
                <w:iCs/>
              </w:rPr>
              <w:t>36</w:t>
            </w:r>
          </w:p>
        </w:tc>
      </w:tr>
      <w:tr w:rsidR="00E12325" w:rsidRPr="00E12325" w:rsidTr="00D9174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B16" w:rsidRPr="00E12325" w:rsidRDefault="00682B16" w:rsidP="00D9174B">
            <w:pPr>
              <w:pStyle w:val="a3"/>
              <w:widowControl w:val="0"/>
            </w:pPr>
            <w:r w:rsidRPr="00E12325">
              <w:t xml:space="preserve">Объем работы обучающихся во взаимодействии с преподавателем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B16" w:rsidRPr="00E12325" w:rsidRDefault="00682B16" w:rsidP="00D9174B">
            <w:pPr>
              <w:pStyle w:val="a3"/>
              <w:widowControl w:val="0"/>
              <w:rPr>
                <w:iCs/>
              </w:rPr>
            </w:pPr>
            <w:r w:rsidRPr="00E12325">
              <w:rPr>
                <w:bCs/>
                <w:iCs/>
              </w:rPr>
              <w:t>36</w:t>
            </w:r>
          </w:p>
        </w:tc>
      </w:tr>
      <w:tr w:rsidR="00E12325" w:rsidRPr="00E12325" w:rsidTr="00D9174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B16" w:rsidRPr="00E12325" w:rsidRDefault="00682B16" w:rsidP="00D9174B">
            <w:pPr>
              <w:pStyle w:val="a3"/>
              <w:widowControl w:val="0"/>
              <w:rPr>
                <w:iCs/>
              </w:rPr>
            </w:pPr>
            <w:r w:rsidRPr="00E12325">
              <w:t>в том числе:</w:t>
            </w:r>
          </w:p>
        </w:tc>
      </w:tr>
      <w:tr w:rsidR="00E12325" w:rsidRPr="00E12325" w:rsidTr="00D9174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B16" w:rsidRPr="00E12325" w:rsidRDefault="00682B16" w:rsidP="00D9174B">
            <w:pPr>
              <w:pStyle w:val="a3"/>
              <w:widowControl w:val="0"/>
            </w:pPr>
            <w:r w:rsidRPr="00E12325">
              <w:t>теоретические занятия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B16" w:rsidRPr="00E12325" w:rsidRDefault="00682B16" w:rsidP="00D9174B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18</w:t>
            </w:r>
          </w:p>
        </w:tc>
      </w:tr>
      <w:tr w:rsidR="00E12325" w:rsidRPr="00E12325" w:rsidTr="00F139D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859" w:rsidRPr="00E12325" w:rsidRDefault="00E41859" w:rsidP="00E41859">
            <w:pPr>
              <w:pStyle w:val="a3"/>
              <w:rPr>
                <w:i/>
              </w:rPr>
            </w:pPr>
            <w:r w:rsidRPr="00E12325">
              <w:rPr>
                <w:i/>
              </w:rPr>
              <w:t xml:space="preserve">в </w:t>
            </w:r>
            <w:proofErr w:type="spellStart"/>
            <w:r w:rsidRPr="00E12325">
              <w:rPr>
                <w:i/>
              </w:rPr>
              <w:t>т.ч</w:t>
            </w:r>
            <w:proofErr w:type="spellEnd"/>
            <w:r w:rsidRPr="00E12325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859" w:rsidRPr="00E12325" w:rsidRDefault="00087BBF" w:rsidP="00E41859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12</w:t>
            </w:r>
          </w:p>
        </w:tc>
      </w:tr>
      <w:tr w:rsidR="00E12325" w:rsidRPr="00E12325" w:rsidTr="00D9174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859" w:rsidRPr="00E12325" w:rsidRDefault="00E41859" w:rsidP="00B473A3">
            <w:pPr>
              <w:pStyle w:val="a3"/>
              <w:widowControl w:val="0"/>
            </w:pPr>
            <w:r w:rsidRPr="00E12325">
              <w:t>Лабораторные и практические занятия</w:t>
            </w:r>
            <w:r w:rsidR="00B473A3" w:rsidRPr="00E12325">
              <w:t>,</w:t>
            </w:r>
            <w:r w:rsidR="00B473A3" w:rsidRPr="00E12325">
              <w:rPr>
                <w:rFonts w:eastAsiaTheme="minorHAnsi" w:cstheme="minorBidi"/>
              </w:rPr>
              <w:t xml:space="preserve"> практическая подготовка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859" w:rsidRPr="00E12325" w:rsidRDefault="00E41859" w:rsidP="00E41859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18</w:t>
            </w:r>
          </w:p>
        </w:tc>
      </w:tr>
      <w:tr w:rsidR="00E12325" w:rsidRPr="00E12325" w:rsidTr="00F139D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859" w:rsidRPr="00E12325" w:rsidRDefault="00E41859" w:rsidP="00E41859">
            <w:pPr>
              <w:pStyle w:val="a3"/>
              <w:rPr>
                <w:i/>
              </w:rPr>
            </w:pPr>
            <w:r w:rsidRPr="00E12325">
              <w:rPr>
                <w:i/>
              </w:rPr>
              <w:t xml:space="preserve">в </w:t>
            </w:r>
            <w:proofErr w:type="spellStart"/>
            <w:r w:rsidRPr="00E12325">
              <w:rPr>
                <w:i/>
              </w:rPr>
              <w:t>т.ч</w:t>
            </w:r>
            <w:proofErr w:type="spellEnd"/>
            <w:r w:rsidRPr="00E12325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859" w:rsidRPr="00E12325" w:rsidRDefault="00087BBF" w:rsidP="00E41859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12</w:t>
            </w:r>
          </w:p>
        </w:tc>
      </w:tr>
      <w:tr w:rsidR="00E12325" w:rsidRPr="00E12325" w:rsidTr="00AC1B52">
        <w:trPr>
          <w:trHeight w:val="111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859" w:rsidRPr="00E12325" w:rsidRDefault="00E41859" w:rsidP="00E41859">
            <w:pPr>
              <w:suppressAutoHyphens/>
              <w:contextualSpacing/>
              <w:rPr>
                <w:rFonts w:eastAsiaTheme="minorHAnsi" w:cstheme="minorBidi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B52" w:rsidRPr="00E12325" w:rsidRDefault="00AC1B52" w:rsidP="00E41859">
            <w:pPr>
              <w:pStyle w:val="a3"/>
              <w:widowControl w:val="0"/>
              <w:rPr>
                <w:iCs/>
              </w:rPr>
            </w:pPr>
          </w:p>
        </w:tc>
      </w:tr>
      <w:tr w:rsidR="00E41859" w:rsidRPr="00E12325" w:rsidTr="00D9174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859" w:rsidRPr="00E12325" w:rsidRDefault="00E41859" w:rsidP="00B473A3">
            <w:pPr>
              <w:pStyle w:val="a3"/>
              <w:widowControl w:val="0"/>
              <w:rPr>
                <w:iCs/>
              </w:rPr>
            </w:pPr>
            <w:r w:rsidRPr="00E12325">
              <w:rPr>
                <w:iCs/>
              </w:rPr>
              <w:t>Промежуточная аттестация проводится в форме</w:t>
            </w:r>
            <w:r w:rsidRPr="00E12325">
              <w:t xml:space="preserve"> зачета </w:t>
            </w:r>
            <w:r w:rsidR="00B473A3" w:rsidRPr="00E12325">
              <w:t>с оценкой</w:t>
            </w:r>
          </w:p>
        </w:tc>
      </w:tr>
    </w:tbl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682B16" w:rsidRPr="00E12325" w:rsidRDefault="00682B16"/>
    <w:p w:rsidR="00916134" w:rsidRPr="00E12325" w:rsidRDefault="00916134" w:rsidP="00682B16">
      <w:pPr>
        <w:pStyle w:val="a5"/>
        <w:pageBreakBefore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center"/>
        <w:rPr>
          <w:b/>
          <w:lang w:eastAsia="ar-SA"/>
        </w:rPr>
        <w:sectPr w:rsidR="00916134" w:rsidRPr="00E12325" w:rsidSect="00CF5C5A">
          <w:type w:val="continuous"/>
          <w:pgSz w:w="11906" w:h="16838"/>
          <w:pgMar w:top="1134" w:right="850" w:bottom="1134" w:left="1701" w:header="709" w:footer="567" w:gutter="0"/>
          <w:cols w:space="720"/>
          <w:docGrid w:linePitch="326"/>
        </w:sectPr>
      </w:pPr>
    </w:p>
    <w:p w:rsidR="00682B16" w:rsidRPr="00E12325" w:rsidRDefault="00682B16" w:rsidP="00682B16">
      <w:pPr>
        <w:pStyle w:val="a5"/>
        <w:pageBreakBefore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center"/>
        <w:rPr>
          <w:lang w:eastAsia="ar-SA"/>
        </w:rPr>
      </w:pPr>
      <w:r w:rsidRPr="00E12325">
        <w:rPr>
          <w:b/>
          <w:lang w:eastAsia="ar-SA"/>
        </w:rPr>
        <w:lastRenderedPageBreak/>
        <w:t>Тематический план и содержание учебной дисциплины «Основы финансовой грамотности»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425"/>
        <w:gridCol w:w="8647"/>
        <w:gridCol w:w="850"/>
        <w:gridCol w:w="1134"/>
        <w:gridCol w:w="1701"/>
      </w:tblGrid>
      <w:tr w:rsidR="00E12325" w:rsidRPr="00E12325" w:rsidTr="009A56E5">
        <w:trPr>
          <w:trHeight w:val="448"/>
        </w:trPr>
        <w:tc>
          <w:tcPr>
            <w:tcW w:w="2298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Объем</w:t>
            </w:r>
          </w:p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часов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Уровень освоения</w:t>
            </w:r>
          </w:p>
        </w:tc>
        <w:tc>
          <w:tcPr>
            <w:tcW w:w="1701" w:type="dxa"/>
          </w:tcPr>
          <w:p w:rsidR="009A56E5" w:rsidRPr="00E12325" w:rsidRDefault="009A56E5" w:rsidP="009A56E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  <w:r w:rsidRPr="00E12325">
              <w:rPr>
                <w:rFonts w:ascii="YS Text" w:eastAsia="Times New Roman" w:hAnsi="YS Text"/>
                <w:sz w:val="23"/>
                <w:szCs w:val="23"/>
                <w:lang w:eastAsia="ru-RU"/>
              </w:rPr>
              <w:t>Осваиваемые</w:t>
            </w:r>
          </w:p>
          <w:p w:rsidR="009A56E5" w:rsidRPr="00E12325" w:rsidRDefault="009A56E5" w:rsidP="009A56E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  <w:r w:rsidRPr="00E12325">
              <w:rPr>
                <w:rFonts w:ascii="YS Text" w:eastAsia="Times New Roman" w:hAnsi="YS Text"/>
                <w:sz w:val="23"/>
                <w:szCs w:val="23"/>
                <w:lang w:eastAsia="ru-RU"/>
              </w:rPr>
              <w:t>элементы</w:t>
            </w:r>
          </w:p>
          <w:p w:rsidR="009A56E5" w:rsidRPr="00E12325" w:rsidRDefault="009A56E5" w:rsidP="009A56E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  <w:r w:rsidRPr="00E12325">
              <w:rPr>
                <w:rFonts w:ascii="YS Text" w:eastAsia="Times New Roman" w:hAnsi="YS Text"/>
                <w:sz w:val="23"/>
                <w:szCs w:val="23"/>
                <w:lang w:eastAsia="ru-RU"/>
              </w:rPr>
              <w:t>компетенций</w:t>
            </w:r>
          </w:p>
        </w:tc>
      </w:tr>
      <w:tr w:rsidR="00E12325" w:rsidRPr="00E12325" w:rsidTr="009A56E5">
        <w:trPr>
          <w:trHeight w:val="209"/>
        </w:trPr>
        <w:tc>
          <w:tcPr>
            <w:tcW w:w="2298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ОК 1 - 9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ПК 1.1 - 1.4,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42"/>
        </w:trPr>
        <w:tc>
          <w:tcPr>
            <w:tcW w:w="2298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Введение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81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D57A2A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</w:rPr>
            </w:pPr>
            <w:r w:rsidRPr="00E12325">
              <w:rPr>
                <w:sz w:val="22"/>
                <w:szCs w:val="22"/>
              </w:rPr>
              <w:t>Вводное занятие. Цели и задачи курса. Актуальность изучения основ финансовой грамотности при освоении профессий СПО.</w:t>
            </w:r>
            <w:r w:rsidR="00D57A2A" w:rsidRPr="00E12325">
              <w:rPr>
                <w:sz w:val="22"/>
                <w:szCs w:val="22"/>
              </w:rPr>
              <w:t xml:space="preserve"> </w:t>
            </w:r>
            <w:r w:rsidR="00D57A2A" w:rsidRPr="00E12325">
              <w:rPr>
                <w:b/>
                <w:i/>
              </w:rPr>
              <w:t xml:space="preserve">(ОУД.10 </w:t>
            </w:r>
            <w:r w:rsidR="00D57A2A" w:rsidRPr="00E12325">
              <w:rPr>
                <w:b/>
                <w:i/>
                <w:shd w:val="clear" w:color="auto" w:fill="FFFFFF"/>
              </w:rPr>
              <w:t xml:space="preserve">Обществознание в профессиональной сфере </w:t>
            </w:r>
            <w:r w:rsidR="00D57A2A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182"/>
        </w:trPr>
        <w:tc>
          <w:tcPr>
            <w:tcW w:w="11370" w:type="dxa"/>
            <w:gridSpan w:val="3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25"/>
                <w:tab w:val="left" w:pos="4580"/>
                <w:tab w:val="left" w:pos="5496"/>
                <w:tab w:val="center" w:pos="578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ab/>
            </w:r>
            <w:r w:rsidRPr="00E12325">
              <w:rPr>
                <w:sz w:val="22"/>
                <w:szCs w:val="22"/>
              </w:rPr>
              <w:tab/>
            </w:r>
            <w:r w:rsidRPr="00E12325">
              <w:rPr>
                <w:sz w:val="22"/>
                <w:szCs w:val="22"/>
              </w:rPr>
              <w:tab/>
            </w:r>
            <w:r w:rsidRPr="00E12325">
              <w:rPr>
                <w:sz w:val="22"/>
                <w:szCs w:val="22"/>
              </w:rPr>
              <w:tab/>
            </w:r>
            <w:r w:rsidRPr="00E12325">
              <w:rPr>
                <w:sz w:val="22"/>
                <w:szCs w:val="22"/>
              </w:rPr>
              <w:tab/>
            </w:r>
            <w:r w:rsidRPr="00E12325">
              <w:rPr>
                <w:sz w:val="22"/>
                <w:szCs w:val="22"/>
              </w:rPr>
              <w:tab/>
              <w:t>Раздел 1. Семейная экономика.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65"/>
        </w:trPr>
        <w:tc>
          <w:tcPr>
            <w:tcW w:w="2298" w:type="dxa"/>
            <w:vMerge w:val="restart"/>
            <w:shd w:val="clear" w:color="auto" w:fill="auto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2325">
              <w:rPr>
                <w:sz w:val="22"/>
                <w:szCs w:val="22"/>
              </w:rPr>
              <w:t xml:space="preserve">Тема 1.1. </w:t>
            </w:r>
            <w:r w:rsidRPr="00E12325">
              <w:rPr>
                <w:sz w:val="22"/>
                <w:szCs w:val="22"/>
                <w:shd w:val="clear" w:color="auto" w:fill="FFFFFF"/>
              </w:rPr>
              <w:t>Личное финансовое планирование.</w:t>
            </w:r>
          </w:p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ОК 1 - 9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ПК 1.1 - 1.4,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2.1 - 2.3,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3.1 - 3.5</w:t>
            </w:r>
          </w:p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629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D57A2A" w:rsidRPr="00E12325" w:rsidRDefault="009A56E5" w:rsidP="009A56E5">
            <w:pPr>
              <w:widowControl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E12325">
              <w:rPr>
                <w:rFonts w:eastAsia="Times New Roman"/>
                <w:sz w:val="22"/>
                <w:szCs w:val="22"/>
                <w:lang w:eastAsia="ar-SA"/>
              </w:rPr>
              <w:t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 Структура доходов населения России. Формы вознаграждений наёмным работникам и от чего зависит уровень заработной платы. Права и обязанности наёмных работников по отношению к работодателю. Необходимость уплаты налогов, случаи для подачи налоговой декларации. Выплата выходного пособия при увольнении. Безработица, виды безработицы.</w:t>
            </w:r>
            <w:r w:rsidR="00D57A2A" w:rsidRPr="00E12325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D57A2A" w:rsidRPr="00E12325">
              <w:rPr>
                <w:b/>
                <w:i/>
              </w:rPr>
              <w:t xml:space="preserve">(ОП.12 </w:t>
            </w:r>
            <w:r w:rsidR="00D57A2A" w:rsidRPr="00E12325">
              <w:rPr>
                <w:rFonts w:eastAsia="Times New Roman"/>
                <w:b/>
                <w:i/>
                <w:lang w:eastAsia="ru-RU"/>
              </w:rPr>
              <w:t>Основы экономики, менеджмента и маркетинга</w:t>
            </w:r>
            <w:r w:rsidR="00D57A2A" w:rsidRPr="00E12325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="00D57A2A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456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Практическое занятие №1. «Изучение способов ведения учета личных доходов и расходов</w:t>
            </w:r>
            <w:r w:rsidRPr="00E12325">
              <w:rPr>
                <w:rFonts w:eastAsia="Times New Roman"/>
                <w:sz w:val="22"/>
                <w:szCs w:val="22"/>
                <w:lang w:eastAsia="ar-SA"/>
              </w:rPr>
              <w:t xml:space="preserve"> средств семьи</w:t>
            </w:r>
            <w:r w:rsidRPr="00E12325">
              <w:rPr>
                <w:sz w:val="22"/>
                <w:szCs w:val="22"/>
              </w:rPr>
              <w:t>».</w:t>
            </w:r>
            <w:r w:rsidR="002F79F7" w:rsidRPr="00E12325">
              <w:rPr>
                <w:b/>
                <w:i/>
              </w:rPr>
              <w:t xml:space="preserve"> (ОП.12 </w:t>
            </w:r>
            <w:r w:rsidR="002F79F7" w:rsidRPr="00E12325">
              <w:rPr>
                <w:rFonts w:eastAsia="Times New Roman"/>
                <w:b/>
                <w:i/>
                <w:lang w:eastAsia="ru-RU"/>
              </w:rPr>
              <w:t>Основы экономики, менеджмента и маркетинга</w:t>
            </w:r>
            <w:r w:rsidR="002F79F7" w:rsidRPr="00E12325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="002F79F7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11"/>
        </w:trPr>
        <w:tc>
          <w:tcPr>
            <w:tcW w:w="2298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rFonts w:eastAsia="Times New Roman"/>
                <w:sz w:val="22"/>
                <w:szCs w:val="22"/>
                <w:lang w:eastAsia="ar-SA"/>
              </w:rPr>
              <w:t>Тема 1.2. Контроль семейных расходов.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 xml:space="preserve">ОК 1 – 9, ПК 1.1 - 1.4, 2.1 - 2.3, 3.1 - 3.5, </w:t>
            </w:r>
          </w:p>
        </w:tc>
      </w:tr>
      <w:tr w:rsidR="00E12325" w:rsidRPr="00E12325" w:rsidTr="009A56E5">
        <w:trPr>
          <w:trHeight w:val="141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Практическое занятие №2. «Контроль семейных расходов»</w:t>
            </w:r>
            <w:r w:rsidR="002F79F7" w:rsidRPr="00E12325">
              <w:rPr>
                <w:sz w:val="22"/>
                <w:szCs w:val="22"/>
              </w:rPr>
              <w:t xml:space="preserve">. </w:t>
            </w:r>
            <w:r w:rsidR="002F79F7" w:rsidRPr="00E12325">
              <w:rPr>
                <w:b/>
                <w:i/>
              </w:rPr>
              <w:t xml:space="preserve">(ОУД.10 </w:t>
            </w:r>
            <w:r w:rsidR="002F79F7" w:rsidRPr="00E12325">
              <w:rPr>
                <w:b/>
                <w:i/>
                <w:shd w:val="clear" w:color="auto" w:fill="FFFFFF"/>
              </w:rPr>
              <w:t xml:space="preserve">Обществознание в профессиональной сфере </w:t>
            </w:r>
            <w:r w:rsidR="002F79F7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55"/>
        </w:trPr>
        <w:tc>
          <w:tcPr>
            <w:tcW w:w="2298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Тема 1.3. Семейный бюджет.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ОК 1 - 9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ПК 1.1 - 1.4,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2.1 - 2.3,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3.1 - 3.5</w:t>
            </w:r>
          </w:p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73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rFonts w:eastAsia="Times New Roman"/>
                <w:sz w:val="22"/>
                <w:szCs w:val="22"/>
                <w:lang w:eastAsia="ar-SA"/>
              </w:rPr>
              <w:t>Различать личный бюджет и бюджет семьи. Дефицит (профицит) бюджета. Виды дефицита и способы избавления от хронического дефицита. Возникновение дефицита бюджета.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00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Практическое занятие №3. «Построение семейного бюджета». Таблица доходов и расходов семейного бюджета».</w:t>
            </w:r>
            <w:r w:rsidR="002F79F7" w:rsidRPr="00E12325">
              <w:rPr>
                <w:b/>
                <w:i/>
              </w:rPr>
              <w:t xml:space="preserve"> (ОП.12 </w:t>
            </w:r>
            <w:r w:rsidR="002F79F7" w:rsidRPr="00E12325">
              <w:rPr>
                <w:rFonts w:eastAsia="Times New Roman"/>
                <w:b/>
                <w:i/>
                <w:lang w:eastAsia="ru-RU"/>
              </w:rPr>
              <w:t>Основы экономики, менеджмента и маркетинга</w:t>
            </w:r>
            <w:r w:rsidR="002F79F7" w:rsidRPr="00E12325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="002F79F7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74"/>
        </w:trPr>
        <w:tc>
          <w:tcPr>
            <w:tcW w:w="2298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 xml:space="preserve">Тема 1.4. Финансовое </w:t>
            </w:r>
            <w:r w:rsidRPr="00E12325">
              <w:rPr>
                <w:sz w:val="22"/>
                <w:szCs w:val="22"/>
              </w:rPr>
              <w:lastRenderedPageBreak/>
              <w:t>планирование как способ повышения благосостояния семьи.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ОК 1 - 9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lastRenderedPageBreak/>
              <w:t>ПК 1.1 - 1.4,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2.1 - 2.3,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3.1 - 3.5</w:t>
            </w:r>
          </w:p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550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 xml:space="preserve">Роль денег в нашей жизни. </w:t>
            </w:r>
            <w:r w:rsidRPr="00E12325">
              <w:rPr>
                <w:rFonts w:eastAsia="Times New Roman"/>
                <w:sz w:val="22"/>
                <w:szCs w:val="22"/>
                <w:lang w:eastAsia="ar-SA"/>
              </w:rPr>
              <w:t>Мечта и цель: их отличие. Постановка личных (семейных) финансовых целей. Понятие замкнутого круга расходов. Источники создания богатства.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61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Практическое занятие №4. «Финансовое планирование как способ повышения благосостояния семьи»</w:t>
            </w:r>
            <w:r w:rsidR="00F850B2" w:rsidRPr="00E12325">
              <w:rPr>
                <w:sz w:val="22"/>
                <w:szCs w:val="22"/>
              </w:rPr>
              <w:t xml:space="preserve"> </w:t>
            </w:r>
            <w:r w:rsidR="00F850B2" w:rsidRPr="00E12325">
              <w:rPr>
                <w:b/>
                <w:i/>
              </w:rPr>
              <w:t xml:space="preserve">(ОП.13 </w:t>
            </w:r>
            <w:r w:rsidR="00F850B2" w:rsidRPr="00E12325">
              <w:rPr>
                <w:rFonts w:eastAsia="Times New Roman"/>
                <w:b/>
                <w:i/>
                <w:szCs w:val="18"/>
                <w:lang w:eastAsia="ru-RU"/>
              </w:rPr>
              <w:t>Правовые основы профессиональной деятельности и охрана труда</w:t>
            </w:r>
            <w:r w:rsidR="00F850B2" w:rsidRPr="00E12325">
              <w:rPr>
                <w:rFonts w:eastAsia="Times New Roman"/>
                <w:b/>
                <w:i/>
                <w:sz w:val="36"/>
                <w:lang w:eastAsia="ru-RU"/>
              </w:rPr>
              <w:t xml:space="preserve"> </w:t>
            </w:r>
            <w:r w:rsidR="00F850B2" w:rsidRPr="00E12325">
              <w:rPr>
                <w:b/>
                <w:i/>
                <w:shd w:val="clear" w:color="auto" w:fill="FFFFFF"/>
              </w:rPr>
              <w:t xml:space="preserve">в профессиональной сфере </w:t>
            </w:r>
            <w:r w:rsidR="00F850B2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94"/>
        </w:trPr>
        <w:tc>
          <w:tcPr>
            <w:tcW w:w="11370" w:type="dxa"/>
            <w:gridSpan w:val="3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Раздел 2. Накопления и средства платежа. Финансовый рынок и инвестиции.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94"/>
        </w:trPr>
        <w:tc>
          <w:tcPr>
            <w:tcW w:w="2298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Тема 2.1. Способы увеличения семейных доходов с использованием услуг финансовых организаций.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ОК 1 - 9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ПК 1.1 - 1.4,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2.1 - 2.3,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3.1 - 3.5</w:t>
            </w:r>
          </w:p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ЛР 1,4,8,9</w:t>
            </w:r>
          </w:p>
        </w:tc>
      </w:tr>
      <w:tr w:rsidR="00E12325" w:rsidRPr="00E12325" w:rsidTr="009A56E5">
        <w:trPr>
          <w:trHeight w:val="551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rFonts w:eastAsia="Times New Roman"/>
                <w:sz w:val="22"/>
                <w:szCs w:val="22"/>
                <w:lang w:eastAsia="ar-SA"/>
              </w:rPr>
              <w:t>Инвестиции – сбережения на будущее. Сбережения. Банковский сберегательный вклад, процентная ставка. Инфляция: темпы роста инфляции. Инвестиции. Паевой инвестиционный фонд (ПИФ). Инвестиционный доход. Страхование жизни.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17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Практическое занятие №5. «Способы увеличения семейных доходов с использованием услуг финансовых организаций». Решение задач на определение процентного дохода по вкладам.</w:t>
            </w:r>
            <w:r w:rsidR="002F79F7" w:rsidRPr="00E12325">
              <w:rPr>
                <w:sz w:val="22"/>
                <w:szCs w:val="22"/>
              </w:rPr>
              <w:t xml:space="preserve"> </w:t>
            </w:r>
            <w:r w:rsidR="002F79F7" w:rsidRPr="00E12325">
              <w:rPr>
                <w:b/>
                <w:i/>
              </w:rPr>
              <w:t xml:space="preserve">(ОП.12 </w:t>
            </w:r>
            <w:r w:rsidR="002F79F7" w:rsidRPr="00E12325">
              <w:rPr>
                <w:rFonts w:eastAsia="Times New Roman"/>
                <w:b/>
                <w:i/>
                <w:lang w:eastAsia="ru-RU"/>
              </w:rPr>
              <w:t>Основы экономики, менеджмента и маркетинга</w:t>
            </w:r>
            <w:r w:rsidR="002F79F7" w:rsidRPr="00E12325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="002F79F7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370"/>
        </w:trPr>
        <w:tc>
          <w:tcPr>
            <w:tcW w:w="2298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Тема 2.2. Валюта в современном мире.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 xml:space="preserve">ОК 1 – 9, ПК 1.1 - 1.4, 2.1 - 2.3, 3.1 - 3.5, </w:t>
            </w:r>
          </w:p>
        </w:tc>
      </w:tr>
      <w:tr w:rsidR="00E12325" w:rsidRPr="00E12325" w:rsidTr="009A56E5">
        <w:trPr>
          <w:trHeight w:val="551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rFonts w:eastAsia="Times New Roman"/>
                <w:sz w:val="22"/>
                <w:szCs w:val="22"/>
                <w:lang w:eastAsia="ar-SA"/>
              </w:rPr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81"/>
        </w:trPr>
        <w:tc>
          <w:tcPr>
            <w:tcW w:w="2298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Тема 2.3.</w:t>
            </w:r>
          </w:p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2325">
              <w:rPr>
                <w:sz w:val="22"/>
                <w:szCs w:val="22"/>
                <w:shd w:val="clear" w:color="auto" w:fill="FFFFFF"/>
              </w:rPr>
              <w:t>Пенсионное обеспечение и финансовое благополучие старости.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6705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  <w:r w:rsidRPr="00E12325">
              <w:rPr>
                <w:sz w:val="22"/>
                <w:szCs w:val="22"/>
              </w:rPr>
              <w:tab/>
            </w:r>
            <w:r w:rsidRPr="00E12325">
              <w:rPr>
                <w:sz w:val="22"/>
                <w:szCs w:val="22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ОК 1 - 9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ПК 1.1 - 1.4,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2.1 - 2.3,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3.1 - 3.5</w:t>
            </w:r>
          </w:p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85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  <w:shd w:val="clear" w:color="auto" w:fill="FFFFFF"/>
              </w:rPr>
              <w:t xml:space="preserve">Пенсионная система. </w:t>
            </w:r>
            <w:r w:rsidRPr="00E12325">
              <w:rPr>
                <w:rFonts w:eastAsia="Times New Roman"/>
                <w:sz w:val="22"/>
                <w:szCs w:val="22"/>
                <w:lang w:eastAsia="ar-SA"/>
              </w:rPr>
              <w:t>Пенсия: виды пенсий. Обязательное пенсионное страхование. Пенсионный фонд РФ (ПФРФ). Добровольное (дополнительные) пенсионные накопления. Негосударственный пенсионный фонд.</w:t>
            </w:r>
            <w:r w:rsidR="00CE3855" w:rsidRPr="00E12325">
              <w:rPr>
                <w:b/>
                <w:i/>
              </w:rPr>
              <w:t xml:space="preserve"> (ОУД.10 </w:t>
            </w:r>
            <w:r w:rsidR="00CE3855" w:rsidRPr="00E12325">
              <w:rPr>
                <w:b/>
                <w:i/>
                <w:shd w:val="clear" w:color="auto" w:fill="FFFFFF"/>
              </w:rPr>
              <w:t xml:space="preserve">Обществознание в профессиональной сфере </w:t>
            </w:r>
            <w:r w:rsidR="00CE3855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0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Практическое занятие №6. «</w:t>
            </w:r>
            <w:r w:rsidRPr="00E12325">
              <w:rPr>
                <w:sz w:val="22"/>
                <w:szCs w:val="22"/>
                <w:shd w:val="clear" w:color="auto" w:fill="FFFFFF"/>
              </w:rPr>
              <w:t>Пенсионное обеспечение и финансовое благополучие старости». Заполнение таблицы «Правила накопления и приумножения пенсионного сбережения».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07"/>
        </w:trPr>
        <w:tc>
          <w:tcPr>
            <w:tcW w:w="2298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Тема 2.4.</w:t>
            </w:r>
          </w:p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Банковская система РФ.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ОК 1 - 9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ПК 1.1 - 1.4,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2.1 - 2.3,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3.1 - 3.5</w:t>
            </w:r>
          </w:p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317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E12325">
              <w:rPr>
                <w:sz w:val="22"/>
                <w:szCs w:val="22"/>
                <w:shd w:val="clear" w:color="auto" w:fill="FFFFFF"/>
              </w:rPr>
              <w:t xml:space="preserve">Банки и их роль в жизни семьи. </w:t>
            </w:r>
            <w:r w:rsidRPr="00E12325">
              <w:rPr>
                <w:rFonts w:eastAsia="Times New Roman"/>
                <w:sz w:val="22"/>
                <w:szCs w:val="22"/>
                <w:lang w:eastAsia="ar-SA"/>
              </w:rPr>
              <w:t>Банки. Принципы работы банковской системы РФ. Риски. Система страхования вкладов (ССВ). Центробанк и его роль в банковской системе РФ. Кредит: основные правила использования кредитов. Рефинансирование кредитов. Ипотека.</w:t>
            </w:r>
            <w:r w:rsidR="00CE3855" w:rsidRPr="00E12325">
              <w:rPr>
                <w:b/>
                <w:i/>
              </w:rPr>
              <w:t xml:space="preserve"> (ОП.12 </w:t>
            </w:r>
            <w:r w:rsidR="00CE3855" w:rsidRPr="00E12325">
              <w:rPr>
                <w:rFonts w:eastAsia="Times New Roman"/>
                <w:b/>
                <w:i/>
                <w:lang w:eastAsia="ru-RU"/>
              </w:rPr>
              <w:t>Основы экономики, менеджмента и маркетинга</w:t>
            </w:r>
            <w:r w:rsidR="00CE3855" w:rsidRPr="00E12325">
              <w:rPr>
                <w:b/>
                <w:i/>
                <w:shd w:val="clear" w:color="auto" w:fill="FFFFFF"/>
              </w:rPr>
              <w:t xml:space="preserve"> в профессиональной сфере </w:t>
            </w:r>
            <w:r w:rsidR="00CE3855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2453C1">
        <w:trPr>
          <w:trHeight w:val="96"/>
        </w:trPr>
        <w:tc>
          <w:tcPr>
            <w:tcW w:w="2298" w:type="dxa"/>
            <w:vMerge w:val="restart"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bCs/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 xml:space="preserve">Тема 2.5. </w:t>
            </w:r>
            <w:r w:rsidRPr="00E12325">
              <w:rPr>
                <w:bCs/>
                <w:sz w:val="22"/>
                <w:szCs w:val="22"/>
              </w:rPr>
              <w:t>Налоговая система РФ</w:t>
            </w:r>
          </w:p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ОК 1 - 9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ПК 1.1 - 1.4,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2.1 - 2.3,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lastRenderedPageBreak/>
              <w:t>3.1 - 3.5</w:t>
            </w:r>
          </w:p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417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12325">
              <w:rPr>
                <w:bCs/>
                <w:sz w:val="22"/>
                <w:szCs w:val="22"/>
              </w:rPr>
              <w:t xml:space="preserve">Налоговая система РФ. Принципы налогообложения. Виды налогов (федеральные, региональные, местные). ИНН. Налоговая декларация. Налоговые льготы (налоговые </w:t>
            </w:r>
            <w:r w:rsidRPr="00E12325">
              <w:rPr>
                <w:bCs/>
                <w:sz w:val="22"/>
                <w:szCs w:val="22"/>
              </w:rPr>
              <w:lastRenderedPageBreak/>
              <w:t>вычеты).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556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12325">
              <w:rPr>
                <w:bCs/>
                <w:sz w:val="22"/>
                <w:szCs w:val="22"/>
              </w:rPr>
              <w:t>Практическое занятие № 7. «Порядок расчета налога на имущество физических лиц, земельного налога, порядок расчета транспортного налога».</w:t>
            </w:r>
            <w:r w:rsidR="002F79F7" w:rsidRPr="00E12325">
              <w:rPr>
                <w:b/>
                <w:i/>
              </w:rPr>
              <w:t xml:space="preserve"> (ОП.13 </w:t>
            </w:r>
            <w:r w:rsidR="002F79F7" w:rsidRPr="00E12325">
              <w:rPr>
                <w:rFonts w:eastAsia="Times New Roman"/>
                <w:b/>
                <w:i/>
                <w:szCs w:val="18"/>
                <w:lang w:eastAsia="ru-RU"/>
              </w:rPr>
              <w:t>Правовые основы профессиональной деятельности и охрана труда</w:t>
            </w:r>
            <w:r w:rsidR="002F79F7" w:rsidRPr="00E12325">
              <w:rPr>
                <w:rFonts w:eastAsia="Times New Roman"/>
                <w:b/>
                <w:i/>
                <w:sz w:val="36"/>
                <w:lang w:eastAsia="ru-RU"/>
              </w:rPr>
              <w:t xml:space="preserve"> </w:t>
            </w:r>
            <w:r w:rsidR="002F79F7" w:rsidRPr="00E12325">
              <w:rPr>
                <w:b/>
                <w:i/>
                <w:shd w:val="clear" w:color="auto" w:fill="FFFFFF"/>
              </w:rPr>
              <w:t xml:space="preserve">в профессиональной сфере </w:t>
            </w:r>
            <w:r w:rsidR="002F79F7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2453C1">
        <w:trPr>
          <w:trHeight w:val="81"/>
        </w:trPr>
        <w:tc>
          <w:tcPr>
            <w:tcW w:w="2298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2325">
              <w:rPr>
                <w:sz w:val="22"/>
                <w:szCs w:val="22"/>
              </w:rPr>
              <w:t>Тема 2.6. Финансовые риски и способы защиты от них.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ОК 1 - 9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ПК 1.1 - 1.4,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2.1 - 2.3,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3.1 - 3.5</w:t>
            </w:r>
          </w:p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68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E12325">
              <w:rPr>
                <w:rFonts w:eastAsia="Times New Roman"/>
                <w:sz w:val="22"/>
                <w:szCs w:val="22"/>
                <w:lang w:eastAsia="ar-SA"/>
              </w:rPr>
              <w:t>Инфляция. Экономический кризис. Банкротство финансовой организации. Финансовое мошенничество: виды и способы защиты от финансового мошенничества. Финансовая пирамида. Способы сокращения финансовых рисков.</w:t>
            </w:r>
            <w:r w:rsidR="00CE3855" w:rsidRPr="00E12325">
              <w:rPr>
                <w:b/>
                <w:i/>
              </w:rPr>
              <w:t xml:space="preserve"> (ОУД.10 </w:t>
            </w:r>
            <w:r w:rsidR="00CE3855" w:rsidRPr="00E12325">
              <w:rPr>
                <w:b/>
                <w:i/>
                <w:shd w:val="clear" w:color="auto" w:fill="FFFFFF"/>
              </w:rPr>
              <w:t xml:space="preserve">Обществознание в профессиональной сфере </w:t>
            </w:r>
            <w:r w:rsidR="00CE3855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112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E12325">
              <w:rPr>
                <w:bCs/>
                <w:sz w:val="22"/>
                <w:szCs w:val="22"/>
              </w:rPr>
              <w:t>Практическое занятие №8.  «Определение подлинности банковских купюр».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2453C1">
        <w:trPr>
          <w:trHeight w:val="81"/>
        </w:trPr>
        <w:tc>
          <w:tcPr>
            <w:tcW w:w="2298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Тема 2.7.</w:t>
            </w:r>
          </w:p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Бизнес, тенденции его развития и риски.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ОК 1 - 9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ПК 1.1 - 1.4,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2.1 - 2.3,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3.1 - 3.5</w:t>
            </w:r>
          </w:p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795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E12325">
              <w:rPr>
                <w:rFonts w:eastAsia="Times New Roman"/>
                <w:sz w:val="22"/>
                <w:szCs w:val="22"/>
                <w:lang w:eastAsia="ar-SA"/>
              </w:rPr>
              <w:t xml:space="preserve">Бизнес, выручка, издержки (затраты), прибыль, организационно-правовые формы предприятия, налоги на бизнес, упрощённая система налогообложения, </w:t>
            </w:r>
            <w:proofErr w:type="spellStart"/>
            <w:r w:rsidRPr="00E12325">
              <w:rPr>
                <w:rFonts w:eastAsia="Times New Roman"/>
                <w:sz w:val="22"/>
                <w:szCs w:val="22"/>
                <w:lang w:eastAsia="ar-SA"/>
              </w:rPr>
              <w:t>маржинальность</w:t>
            </w:r>
            <w:proofErr w:type="spellEnd"/>
            <w:r w:rsidRPr="00E12325">
              <w:rPr>
                <w:rFonts w:eastAsia="Times New Roman"/>
                <w:sz w:val="22"/>
                <w:szCs w:val="22"/>
                <w:lang w:eastAsia="ar-SA"/>
              </w:rPr>
              <w:t>, факторы, влияющие на прибыль компании.</w:t>
            </w:r>
            <w:r w:rsidR="00CE3855" w:rsidRPr="00E12325">
              <w:rPr>
                <w:b/>
                <w:i/>
              </w:rPr>
              <w:t xml:space="preserve"> (ОП.13 </w:t>
            </w:r>
            <w:r w:rsidR="00CE3855" w:rsidRPr="00E12325">
              <w:rPr>
                <w:rFonts w:eastAsia="Times New Roman"/>
                <w:b/>
                <w:i/>
                <w:szCs w:val="18"/>
                <w:lang w:eastAsia="ru-RU"/>
              </w:rPr>
              <w:t>Правовые основы профессиональной деятельности и охрана труда</w:t>
            </w:r>
            <w:r w:rsidR="00CE3855" w:rsidRPr="00E12325">
              <w:rPr>
                <w:rFonts w:eastAsia="Times New Roman"/>
                <w:b/>
                <w:i/>
                <w:sz w:val="36"/>
                <w:lang w:eastAsia="ru-RU"/>
              </w:rPr>
              <w:t xml:space="preserve"> </w:t>
            </w:r>
            <w:r w:rsidR="00CE3855" w:rsidRPr="00E12325">
              <w:rPr>
                <w:b/>
                <w:i/>
                <w:shd w:val="clear" w:color="auto" w:fill="FFFFFF"/>
              </w:rPr>
              <w:t xml:space="preserve">в профессиональной сфере </w:t>
            </w:r>
            <w:r w:rsidR="00CE3855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137"/>
        </w:trPr>
        <w:tc>
          <w:tcPr>
            <w:tcW w:w="2298" w:type="dxa"/>
            <w:vMerge w:val="restart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Тема 2.8. Страхование как способ сокращения финансовых потерь.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ОК 1 - 9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ПК 1.1 - 1.4,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2.1 - 2.3,</w:t>
            </w:r>
          </w:p>
          <w:p w:rsidR="009A56E5" w:rsidRPr="00E12325" w:rsidRDefault="009A56E5" w:rsidP="009A56E5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3.1 - 3.5</w:t>
            </w:r>
          </w:p>
        </w:tc>
      </w:tr>
      <w:tr w:rsidR="00E12325" w:rsidRPr="00E12325" w:rsidTr="009A56E5">
        <w:trPr>
          <w:trHeight w:val="545"/>
        </w:trPr>
        <w:tc>
          <w:tcPr>
            <w:tcW w:w="2298" w:type="dxa"/>
            <w:vMerge/>
            <w:shd w:val="clear" w:color="auto" w:fill="auto"/>
            <w:vAlign w:val="center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12325">
              <w:rPr>
                <w:rFonts w:eastAsia="Times New Roman"/>
                <w:sz w:val="22"/>
                <w:szCs w:val="22"/>
                <w:lang w:eastAsia="ar-SA"/>
              </w:rPr>
              <w:t>Страхование в РФ. Риск, страховой случай, страховой взнос, страховые выплаты, обязательное и добровольное страхование, личное страхование, страхование имущества, страхование ответственности, финансовая устойчивость страховщика.</w:t>
            </w:r>
            <w:r w:rsidR="00CE3855" w:rsidRPr="00E12325">
              <w:rPr>
                <w:b/>
                <w:i/>
              </w:rPr>
              <w:t xml:space="preserve"> (ОУД.10 </w:t>
            </w:r>
            <w:r w:rsidR="00CE3855" w:rsidRPr="00E12325">
              <w:rPr>
                <w:b/>
                <w:i/>
                <w:shd w:val="clear" w:color="auto" w:fill="FFFFFF"/>
              </w:rPr>
              <w:t xml:space="preserve">Обществознание в профессиональной сфере </w:t>
            </w:r>
            <w:r w:rsidR="00CE3855" w:rsidRPr="00E12325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0"/>
        </w:trPr>
        <w:tc>
          <w:tcPr>
            <w:tcW w:w="11370" w:type="dxa"/>
            <w:gridSpan w:val="3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Зачет</w:t>
            </w:r>
            <w:r w:rsidR="00B473A3" w:rsidRPr="00E12325">
              <w:rPr>
                <w:sz w:val="22"/>
                <w:szCs w:val="22"/>
              </w:rPr>
              <w:t xml:space="preserve"> с оценкой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2325" w:rsidRPr="00E12325" w:rsidTr="009A56E5">
        <w:trPr>
          <w:trHeight w:val="20"/>
        </w:trPr>
        <w:tc>
          <w:tcPr>
            <w:tcW w:w="11370" w:type="dxa"/>
            <w:gridSpan w:val="3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Всего аудиторных занятий:</w:t>
            </w:r>
          </w:p>
        </w:tc>
        <w:tc>
          <w:tcPr>
            <w:tcW w:w="850" w:type="dxa"/>
            <w:shd w:val="clear" w:color="auto" w:fill="auto"/>
            <w:hideMark/>
          </w:tcPr>
          <w:p w:rsidR="009A56E5" w:rsidRPr="00E12325" w:rsidRDefault="009A56E5" w:rsidP="009A56E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12325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56E5" w:rsidRPr="00E12325" w:rsidRDefault="009A56E5" w:rsidP="009A5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682B16" w:rsidRPr="00E12325" w:rsidRDefault="00682B16" w:rsidP="00682B16">
      <w:pPr>
        <w:spacing w:after="0" w:line="240" w:lineRule="auto"/>
        <w:sectPr w:rsidR="00682B16" w:rsidRPr="00E12325" w:rsidSect="00CF5C5A">
          <w:type w:val="continuous"/>
          <w:pgSz w:w="16838" w:h="11906" w:orient="landscape"/>
          <w:pgMar w:top="1134" w:right="850" w:bottom="1134" w:left="1701" w:header="709" w:footer="567" w:gutter="0"/>
          <w:cols w:space="720"/>
          <w:docGrid w:linePitch="326"/>
        </w:sectPr>
      </w:pPr>
    </w:p>
    <w:p w:rsidR="007B259C" w:rsidRPr="00E12325" w:rsidRDefault="007B259C" w:rsidP="007B259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E12325">
        <w:rPr>
          <w:b/>
          <w:caps/>
        </w:rPr>
        <w:lastRenderedPageBreak/>
        <w:t>3. условия реализации программы дисциплины</w:t>
      </w:r>
    </w:p>
    <w:p w:rsidR="007B259C" w:rsidRPr="00E12325" w:rsidRDefault="007B259C" w:rsidP="007B259C">
      <w:pPr>
        <w:widowControl w:val="0"/>
        <w:spacing w:after="0" w:line="240" w:lineRule="auto"/>
      </w:pPr>
    </w:p>
    <w:p w:rsidR="007B259C" w:rsidRPr="00E12325" w:rsidRDefault="007B259C" w:rsidP="007B259C">
      <w:pPr>
        <w:pStyle w:val="Style15"/>
        <w:rPr>
          <w:b/>
          <w:bCs/>
          <w:iCs/>
        </w:rPr>
      </w:pPr>
      <w:r w:rsidRPr="00E12325">
        <w:rPr>
          <w:b/>
          <w:bCs/>
          <w:iCs/>
        </w:rPr>
        <w:t>3.1.</w:t>
      </w:r>
      <w:r w:rsidRPr="00E12325">
        <w:rPr>
          <w:b/>
          <w:bCs/>
          <w:iCs/>
        </w:rPr>
        <w:tab/>
        <w:t>Материально-техническое обеспечение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>В состав учебно-методического и материально-технического обеспечения программы учебной дисциплины «Основы финансовой грамотности» входят: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iCs/>
        </w:rPr>
      </w:pPr>
      <w:r w:rsidRPr="00E12325">
        <w:rPr>
          <w:rFonts w:eastAsiaTheme="minorEastAsia"/>
          <w:b/>
          <w:bCs/>
          <w:iCs/>
        </w:rPr>
        <w:t xml:space="preserve">Оборудование учебного кабинета: 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 xml:space="preserve">- рабочие места по количеству обучающихся; 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 xml:space="preserve">- рабочее место преподавателя. 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 xml:space="preserve">- плакаты по разделам и темам; 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>- калькуляторы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 xml:space="preserve"> 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iCs/>
        </w:rPr>
      </w:pPr>
      <w:r w:rsidRPr="00E12325">
        <w:rPr>
          <w:rFonts w:eastAsiaTheme="minorEastAsia"/>
          <w:b/>
          <w:bCs/>
          <w:iCs/>
        </w:rPr>
        <w:t xml:space="preserve">Технические средства обучения: 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>- мультимедийное оборудование;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>- локальная сеть кабинета, интернет;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>- периферийное оборудование и оргтехника.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iCs/>
        </w:rPr>
      </w:pPr>
      <w:r w:rsidRPr="00E12325">
        <w:rPr>
          <w:rFonts w:eastAsiaTheme="minorEastAsia"/>
          <w:b/>
          <w:bCs/>
          <w:iCs/>
        </w:rPr>
        <w:t xml:space="preserve">Комплект учебно-методической документации: 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 xml:space="preserve">- стандарт 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 xml:space="preserve">- рабочая программа; 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 xml:space="preserve">- календарно-тематический план; 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 xml:space="preserve">- методическая литература; 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iCs/>
        </w:rPr>
      </w:pPr>
      <w:r w:rsidRPr="00E12325">
        <w:rPr>
          <w:rFonts w:eastAsiaTheme="minorEastAsia"/>
          <w:b/>
          <w:bCs/>
          <w:iCs/>
        </w:rPr>
        <w:t>Раздаточные дидактические материалы: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Cs/>
          <w:iCs/>
        </w:rPr>
      </w:pPr>
      <w:r w:rsidRPr="00E12325">
        <w:rPr>
          <w:rFonts w:eastAsiaTheme="minorEastAsia"/>
          <w:bCs/>
          <w:iCs/>
        </w:rPr>
        <w:t xml:space="preserve"> - карточки-задания для выполнения практических работ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iCs/>
        </w:rPr>
      </w:pP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iCs/>
        </w:rPr>
      </w:pPr>
      <w:r w:rsidRPr="00E12325">
        <w:rPr>
          <w:rFonts w:eastAsiaTheme="minorEastAsia"/>
          <w:b/>
          <w:bCs/>
          <w:iCs/>
        </w:rPr>
        <w:t>3.2. Информационное обеспечение обучения.</w:t>
      </w:r>
    </w:p>
    <w:p w:rsidR="007B259C" w:rsidRPr="00E12325" w:rsidRDefault="007B259C" w:rsidP="007B259C">
      <w:pPr>
        <w:pStyle w:val="Style15"/>
        <w:jc w:val="both"/>
        <w:rPr>
          <w:b/>
          <w:bCs/>
          <w:iCs/>
        </w:rPr>
      </w:pPr>
      <w:r w:rsidRPr="00E12325">
        <w:rPr>
          <w:b/>
          <w:bCs/>
          <w:iCs/>
        </w:rPr>
        <w:t xml:space="preserve">3.2.1. Основные печатные издания: </w:t>
      </w:r>
    </w:p>
    <w:p w:rsidR="007B259C" w:rsidRPr="00E12325" w:rsidRDefault="007B259C" w:rsidP="007B259C">
      <w:pPr>
        <w:ind w:left="360" w:hanging="360"/>
        <w:contextualSpacing/>
        <w:jc w:val="both"/>
        <w:rPr>
          <w:shd w:val="clear" w:color="auto" w:fill="FFFFFF"/>
        </w:rPr>
      </w:pPr>
      <w:r w:rsidRPr="00E12325">
        <w:rPr>
          <w:shd w:val="clear" w:color="auto" w:fill="FFFFFF"/>
        </w:rPr>
        <w:t>1. Жданова, А. О. Финансовая грамотность: материалы для обучающихся. Среднее профессиональное образование / А. О. Жданова, Е. В. Савицкая. – М.: ВАКО, 2020. - 400 с. – (Учимся разумному финансовому поведению).</w:t>
      </w:r>
    </w:p>
    <w:p w:rsidR="007B259C" w:rsidRPr="00E12325" w:rsidRDefault="007B259C" w:rsidP="007B259C">
      <w:pPr>
        <w:ind w:left="360" w:hanging="360"/>
        <w:contextualSpacing/>
        <w:jc w:val="both"/>
      </w:pPr>
      <w:r w:rsidRPr="00E12325">
        <w:t xml:space="preserve">2. </w:t>
      </w:r>
      <w:proofErr w:type="spellStart"/>
      <w:r w:rsidRPr="00E12325">
        <w:t>Каджаева</w:t>
      </w:r>
      <w:proofErr w:type="spellEnd"/>
      <w:r w:rsidRPr="00E12325">
        <w:t xml:space="preserve"> </w:t>
      </w:r>
      <w:proofErr w:type="spellStart"/>
      <w:r w:rsidRPr="00E12325">
        <w:t>М.Р.Финансовая</w:t>
      </w:r>
      <w:proofErr w:type="spellEnd"/>
      <w:r w:rsidRPr="00E12325">
        <w:t xml:space="preserve"> грамотность: учеб. пособие для студентов учреждений СПО / </w:t>
      </w:r>
      <w:proofErr w:type="spellStart"/>
      <w:r w:rsidRPr="00E12325">
        <w:t>М.Р.Каджаева</w:t>
      </w:r>
      <w:proofErr w:type="spellEnd"/>
      <w:r w:rsidRPr="00E12325">
        <w:t xml:space="preserve">, </w:t>
      </w:r>
      <w:proofErr w:type="spellStart"/>
      <w:r w:rsidRPr="00E12325">
        <w:t>С.В.Дубровская</w:t>
      </w:r>
      <w:proofErr w:type="spellEnd"/>
      <w:r w:rsidRPr="00E12325">
        <w:t xml:space="preserve">, </w:t>
      </w:r>
      <w:proofErr w:type="gramStart"/>
      <w:r w:rsidRPr="00E12325">
        <w:t>А.Р.Елисеева.-</w:t>
      </w:r>
      <w:proofErr w:type="gramEnd"/>
      <w:r w:rsidRPr="00E12325">
        <w:t xml:space="preserve">2-е изд., стер. – М.: Издательский центр «Академия», 2020. </w:t>
      </w:r>
    </w:p>
    <w:p w:rsidR="007B259C" w:rsidRPr="00E12325" w:rsidRDefault="007B259C" w:rsidP="007B259C">
      <w:pPr>
        <w:pStyle w:val="Style15"/>
        <w:jc w:val="both"/>
        <w:rPr>
          <w:rStyle w:val="FontStyle35"/>
          <w:i w:val="0"/>
          <w:color w:val="auto"/>
          <w:sz w:val="24"/>
          <w:szCs w:val="24"/>
        </w:rPr>
      </w:pPr>
      <w:r w:rsidRPr="00E12325">
        <w:rPr>
          <w:rStyle w:val="FontStyle35"/>
          <w:color w:val="auto"/>
          <w:sz w:val="24"/>
          <w:szCs w:val="24"/>
        </w:rPr>
        <w:t xml:space="preserve">3.2.2. Дополнительная литература: </w:t>
      </w:r>
    </w:p>
    <w:p w:rsidR="007B259C" w:rsidRPr="00E12325" w:rsidRDefault="007B259C" w:rsidP="007B259C">
      <w:pPr>
        <w:pStyle w:val="a5"/>
        <w:widowControl w:val="0"/>
        <w:ind w:left="0"/>
        <w:contextualSpacing w:val="0"/>
        <w:jc w:val="both"/>
      </w:pPr>
      <w:r w:rsidRPr="00E12325">
        <w:t xml:space="preserve">1.Бизнес-планирование: учебное пособие / В.А. Богомолова, Н.М. Белоусова, О.В. </w:t>
      </w:r>
      <w:proofErr w:type="spellStart"/>
      <w:r w:rsidRPr="00E12325">
        <w:t>Кублашвили</w:t>
      </w:r>
      <w:proofErr w:type="spellEnd"/>
      <w:r w:rsidRPr="00E12325">
        <w:t xml:space="preserve">, Р.Ю. </w:t>
      </w:r>
      <w:proofErr w:type="spellStart"/>
      <w:r w:rsidRPr="00E12325">
        <w:t>Ролдугина</w:t>
      </w:r>
      <w:proofErr w:type="spellEnd"/>
      <w:r w:rsidRPr="00E12325">
        <w:t xml:space="preserve">. М.: Изд-во МГУП им. Ивана Фёдорова, 2018. 250 с. 2.Галаганов В.П. Страховое дело: учебник для студентов СПО. 9-е изд., </w:t>
      </w:r>
      <w:proofErr w:type="spellStart"/>
      <w:r w:rsidRPr="00E12325">
        <w:t>испр</w:t>
      </w:r>
      <w:proofErr w:type="spellEnd"/>
      <w:r w:rsidRPr="00E12325">
        <w:t xml:space="preserve">. и доп. М.: Академия, 2017 </w:t>
      </w:r>
    </w:p>
    <w:p w:rsidR="007B259C" w:rsidRPr="00E12325" w:rsidRDefault="007B259C" w:rsidP="007B259C">
      <w:pPr>
        <w:pStyle w:val="a5"/>
        <w:widowControl w:val="0"/>
        <w:ind w:left="0"/>
        <w:contextualSpacing w:val="0"/>
        <w:jc w:val="both"/>
      </w:pPr>
      <w:r w:rsidRPr="00E12325">
        <w:t xml:space="preserve">3.Гвозденко А.А. Страхование: учебник. М.: </w:t>
      </w:r>
      <w:proofErr w:type="spellStart"/>
      <w:r w:rsidRPr="00E12325">
        <w:t>Велби</w:t>
      </w:r>
      <w:proofErr w:type="spellEnd"/>
      <w:r w:rsidRPr="00E12325">
        <w:t xml:space="preserve">; Проспект, 2018. </w:t>
      </w:r>
    </w:p>
    <w:p w:rsidR="007B259C" w:rsidRPr="00E12325" w:rsidRDefault="007B259C" w:rsidP="007B259C">
      <w:pPr>
        <w:pStyle w:val="a5"/>
        <w:widowControl w:val="0"/>
        <w:ind w:left="0"/>
        <w:contextualSpacing w:val="0"/>
        <w:jc w:val="both"/>
      </w:pPr>
      <w:r w:rsidRPr="00E12325">
        <w:t xml:space="preserve">4.Деньги, кредит, банки: учебник / под ред. О.И. Лаврушина. М.: </w:t>
      </w:r>
      <w:proofErr w:type="spellStart"/>
      <w:r w:rsidRPr="00E12325">
        <w:t>КноРус</w:t>
      </w:r>
      <w:proofErr w:type="spellEnd"/>
      <w:r w:rsidRPr="00E12325">
        <w:t xml:space="preserve">, 2019. 5.Романова И.Б., </w:t>
      </w:r>
      <w:proofErr w:type="spellStart"/>
      <w:r w:rsidRPr="00E12325">
        <w:t>Айнуллова</w:t>
      </w:r>
      <w:proofErr w:type="spellEnd"/>
      <w:r w:rsidRPr="00E12325">
        <w:t xml:space="preserve"> Д.Г. Налоги и налогообложение: теория и практика: учебное пособие. Ульяновск: Изд-во </w:t>
      </w:r>
      <w:proofErr w:type="spellStart"/>
      <w:r w:rsidRPr="00E12325">
        <w:t>УлГУ</w:t>
      </w:r>
      <w:proofErr w:type="spellEnd"/>
      <w:r w:rsidRPr="00E12325">
        <w:t xml:space="preserve">, 2020 6.Финансы и кредит (СПО): учебное пособие / под </w:t>
      </w:r>
      <w:proofErr w:type="spellStart"/>
      <w:r w:rsidRPr="00E12325">
        <w:t>ред.О.И</w:t>
      </w:r>
      <w:proofErr w:type="spellEnd"/>
      <w:r w:rsidRPr="00E12325">
        <w:t xml:space="preserve">. Лаврушина. М.: </w:t>
      </w:r>
      <w:proofErr w:type="spellStart"/>
      <w:r w:rsidRPr="00E12325">
        <w:t>КноРус</w:t>
      </w:r>
      <w:proofErr w:type="spellEnd"/>
      <w:r w:rsidRPr="00E12325">
        <w:t>, 2020.</w:t>
      </w:r>
    </w:p>
    <w:p w:rsidR="007B259C" w:rsidRPr="00E12325" w:rsidRDefault="007B259C" w:rsidP="007B25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</w:p>
    <w:p w:rsidR="007B259C" w:rsidRPr="00E12325" w:rsidRDefault="007B259C" w:rsidP="007B25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  <w:r w:rsidRPr="00E12325">
        <w:rPr>
          <w:b/>
          <w:bCs/>
        </w:rPr>
        <w:t>3.2.3 Интернет-ресурсы:</w:t>
      </w:r>
    </w:p>
    <w:p w:rsidR="007B259C" w:rsidRPr="00E12325" w:rsidRDefault="007B259C" w:rsidP="007B259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2325">
        <w:rPr>
          <w:rFonts w:ascii="Times New Roman" w:hAnsi="Times New Roman" w:cs="Times New Roman"/>
          <w:sz w:val="24"/>
          <w:szCs w:val="24"/>
        </w:rPr>
        <w:t xml:space="preserve">1. www.cbr.ru – сайт Центрального банка РФ. </w:t>
      </w:r>
    </w:p>
    <w:p w:rsidR="007B259C" w:rsidRPr="00E12325" w:rsidRDefault="007B259C" w:rsidP="007B259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2325">
        <w:rPr>
          <w:rFonts w:ascii="Times New Roman" w:hAnsi="Times New Roman" w:cs="Times New Roman"/>
          <w:sz w:val="24"/>
          <w:szCs w:val="24"/>
        </w:rPr>
        <w:t xml:space="preserve">2. www.asv.org.ru – сайт Агентства по страхованию вкладов. </w:t>
      </w:r>
    </w:p>
    <w:p w:rsidR="007B259C" w:rsidRPr="00E12325" w:rsidRDefault="007B259C" w:rsidP="007B259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2325">
        <w:rPr>
          <w:rFonts w:ascii="Times New Roman" w:hAnsi="Times New Roman" w:cs="Times New Roman"/>
          <w:sz w:val="24"/>
          <w:szCs w:val="24"/>
        </w:rPr>
        <w:t xml:space="preserve">3. www.banki.ru – финансовый информационный портал </w:t>
      </w:r>
      <w:r w:rsidRPr="00E12325">
        <w:rPr>
          <w:rFonts w:ascii="Cambria Math" w:hAnsi="Cambria Math" w:cs="Cambria Math"/>
          <w:sz w:val="24"/>
          <w:szCs w:val="24"/>
        </w:rPr>
        <w:t>≪</w:t>
      </w:r>
      <w:r w:rsidRPr="00E12325">
        <w:rPr>
          <w:rFonts w:ascii="Times New Roman" w:hAnsi="Times New Roman" w:cs="Times New Roman"/>
          <w:sz w:val="24"/>
          <w:szCs w:val="24"/>
        </w:rPr>
        <w:t>Banki.ru</w:t>
      </w:r>
      <w:r w:rsidRPr="00E12325">
        <w:rPr>
          <w:rFonts w:ascii="Cambria Math" w:hAnsi="Cambria Math" w:cs="Cambria Math"/>
          <w:sz w:val="24"/>
          <w:szCs w:val="24"/>
        </w:rPr>
        <w:t>≫</w:t>
      </w:r>
      <w:r w:rsidRPr="00E123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59C" w:rsidRPr="00E12325" w:rsidRDefault="007B259C" w:rsidP="007B259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2325">
        <w:rPr>
          <w:rFonts w:ascii="Times New Roman" w:hAnsi="Times New Roman" w:cs="Times New Roman"/>
          <w:sz w:val="24"/>
          <w:szCs w:val="24"/>
        </w:rPr>
        <w:t xml:space="preserve">4. www.nalog.ru – сайт ФНС России. </w:t>
      </w:r>
    </w:p>
    <w:p w:rsidR="007B259C" w:rsidRPr="00E12325" w:rsidRDefault="007B259C" w:rsidP="007B259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2325">
        <w:rPr>
          <w:rFonts w:ascii="Times New Roman" w:hAnsi="Times New Roman" w:cs="Times New Roman"/>
          <w:sz w:val="24"/>
          <w:szCs w:val="24"/>
        </w:rPr>
        <w:t>5. www.pfrf.ru – сайт Пенсионного фонда РФ.</w:t>
      </w:r>
    </w:p>
    <w:p w:rsidR="007B259C" w:rsidRPr="00E12325" w:rsidRDefault="007B259C" w:rsidP="007B259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E12325">
        <w:rPr>
          <w:b/>
          <w:caps/>
        </w:rPr>
        <w:lastRenderedPageBreak/>
        <w:t>4. Контроль и оценка результатов освоения Дисциплины</w:t>
      </w:r>
    </w:p>
    <w:p w:rsidR="007B259C" w:rsidRPr="00E12325" w:rsidRDefault="007B259C" w:rsidP="007B259C">
      <w:pPr>
        <w:widowControl w:val="0"/>
        <w:spacing w:after="0" w:line="240" w:lineRule="auto"/>
      </w:pPr>
    </w:p>
    <w:p w:rsidR="007B259C" w:rsidRPr="00E12325" w:rsidRDefault="007B259C" w:rsidP="007B259C">
      <w:pPr>
        <w:pStyle w:val="Default"/>
        <w:widowControl w:val="0"/>
        <w:ind w:firstLine="708"/>
        <w:jc w:val="both"/>
        <w:rPr>
          <w:color w:val="auto"/>
        </w:rPr>
      </w:pPr>
      <w:r w:rsidRPr="00E12325">
        <w:rPr>
          <w:color w:val="auto"/>
        </w:rPr>
        <w:t xml:space="preserve">Контроль результатов освоения дисциплины осуществляется преподавателем в процессе проведения практических занятий и самостоятельной работы. </w:t>
      </w:r>
    </w:p>
    <w:p w:rsidR="007B259C" w:rsidRPr="00E12325" w:rsidRDefault="007B259C" w:rsidP="007B259C">
      <w:pPr>
        <w:pStyle w:val="Default"/>
        <w:widowControl w:val="0"/>
        <w:ind w:firstLine="708"/>
        <w:jc w:val="both"/>
        <w:rPr>
          <w:b/>
          <w:bCs/>
          <w:color w:val="auto"/>
        </w:rPr>
      </w:pPr>
      <w:r w:rsidRPr="00E12325">
        <w:rPr>
          <w:color w:val="auto"/>
        </w:rPr>
        <w:t xml:space="preserve">При планировании реализации учебной дисциплины проводится промежуточная аттестация и текущий контроль индивидуальных образовательных достижений. Текущий контроль проводится в процессе проведения практических занятий при выполнении обучающимися практических работ и заданий по практической подготовке, устного опроса, выполнение тестовых заданий, упражнений. Для промежуточной аттестации, текущего и итогового контроля преподавателем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 Формы и методы промежуточной аттестации и текущего контроля по учебной дисциплине доводятся до сведения обучающихся. Оценка результатов освоения дисциплины (промежуточная аттестация) осуществляется в </w:t>
      </w:r>
      <w:proofErr w:type="gramStart"/>
      <w:r w:rsidRPr="00E12325">
        <w:rPr>
          <w:color w:val="auto"/>
        </w:rPr>
        <w:t>форме  зачета</w:t>
      </w:r>
      <w:proofErr w:type="gramEnd"/>
      <w:r w:rsidRPr="00E12325">
        <w:rPr>
          <w:color w:val="auto"/>
        </w:rPr>
        <w:t>.</w:t>
      </w:r>
    </w:p>
    <w:p w:rsidR="007B259C" w:rsidRPr="00E12325" w:rsidRDefault="007B259C" w:rsidP="007B25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3"/>
        <w:gridCol w:w="4140"/>
      </w:tblGrid>
      <w:tr w:rsidR="00E12325" w:rsidRPr="00E12325" w:rsidTr="00CF5C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12325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12325">
              <w:rPr>
                <w:b/>
                <w:bCs/>
              </w:rPr>
              <w:t>Результаты обучения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1232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1232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12325" w:rsidRPr="00E12325" w:rsidTr="00CF5C5A">
        <w:trPr>
          <w:trHeight w:val="6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</w:rPr>
            </w:pPr>
            <w:r w:rsidRPr="00E12325">
              <w:rPr>
                <w:b/>
              </w:rPr>
              <w:t>В результате освоения дисциплины обучающийся должен уметь: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Cs/>
                <w:i/>
              </w:rPr>
            </w:pPr>
          </w:p>
        </w:tc>
      </w:tr>
      <w:tr w:rsidR="00E12325" w:rsidRPr="00E12325" w:rsidTr="00CF5C5A">
        <w:trPr>
          <w:trHeight w:val="13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1"/>
            </w:pPr>
            <w:r w:rsidRPr="00E12325">
              <w:t>ОК 1 - 7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1"/>
            </w:pPr>
            <w:r w:rsidRPr="00E12325">
              <w:t>ПК.1.3,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1"/>
            </w:pPr>
            <w:r w:rsidRPr="00E12325">
              <w:t>ПК. 2.2.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1"/>
            </w:pPr>
            <w:r w:rsidRPr="00E12325">
              <w:t>ПК.4.3.</w:t>
            </w:r>
          </w:p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E12325">
              <w:t xml:space="preserve">     ПК 4.5.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</w:pPr>
            <w:r w:rsidRPr="00E12325">
              <w:t xml:space="preserve">-находить информацию финансового характера, своевременно анализировать и адаптировать ее к собственным потребностям;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0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текущий контроль устным опросом, тестовыми заданиями, упражнениями;</w:t>
            </w:r>
          </w:p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5"/>
              <w:jc w:val="both"/>
              <w:rPr>
                <w:rStyle w:val="FontStyle38"/>
                <w:bCs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</w:tc>
      </w:tr>
      <w:tr w:rsidR="00E12325" w:rsidRPr="00E12325" w:rsidTr="00CF5C5A">
        <w:trPr>
          <w:trHeight w:val="49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</w:pPr>
            <w:r w:rsidRPr="00E12325">
              <w:t>решать практические финансовые задачи;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a3"/>
              <w:widowControl w:val="0"/>
              <w:jc w:val="both"/>
            </w:pPr>
            <w:r w:rsidRPr="00E12325">
              <w:t xml:space="preserve">практические работы; внеаудиторная самостоятельная работа; </w:t>
            </w:r>
          </w:p>
        </w:tc>
      </w:tr>
      <w:tr w:rsidR="00E12325" w:rsidRPr="00E12325" w:rsidTr="00CF5C5A">
        <w:trPr>
          <w:trHeight w:val="23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12325">
              <w:t xml:space="preserve">определять стратегические цели в области управления личными финансами; 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12325">
              <w:t>- ставить стратегические задачи для достижения личных финансовых целей;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</w:pPr>
            <w:r w:rsidRPr="00E12325">
              <w:t xml:space="preserve">- подбирать альтернативные пути достижения поставленных целей и решения задач;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0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текущий контроль устным опросом, тестовыми заданиями, упражнениями;</w:t>
            </w:r>
          </w:p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5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  <w:p w:rsidR="007B259C" w:rsidRPr="00E12325" w:rsidRDefault="007B259C" w:rsidP="007B259C">
            <w:pPr>
              <w:pStyle w:val="Style28"/>
              <w:spacing w:line="240" w:lineRule="auto"/>
              <w:ind w:firstLine="5"/>
              <w:jc w:val="both"/>
              <w:rPr>
                <w:rStyle w:val="FontStyle38"/>
                <w:rFonts w:eastAsia="Calibri"/>
                <w:color w:val="auto"/>
                <w:sz w:val="24"/>
                <w:szCs w:val="24"/>
              </w:rPr>
            </w:pPr>
          </w:p>
        </w:tc>
      </w:tr>
      <w:tr w:rsidR="00E12325" w:rsidRPr="00E12325" w:rsidTr="00CF5C5A">
        <w:trPr>
          <w:trHeight w:val="8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12325">
              <w:t xml:space="preserve">- выступать в различных финансово-экономических ролях (покупателя безналичным и наличным способом, заемщика и кредитора, вкладчика, участника фондового рынка, налогоплательщика, </w:t>
            </w:r>
            <w:r w:rsidRPr="00E12325">
              <w:lastRenderedPageBreak/>
              <w:t xml:space="preserve">потребителя страховых услуг и др.);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0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lastRenderedPageBreak/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текущий контроль устным опросом, тестовыми заданиями, упражнениями;</w:t>
            </w:r>
          </w:p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5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  <w:p w:rsidR="007B259C" w:rsidRPr="00E12325" w:rsidRDefault="007B259C" w:rsidP="007B259C">
            <w:pPr>
              <w:pStyle w:val="Style28"/>
              <w:spacing w:line="240" w:lineRule="auto"/>
              <w:ind w:firstLine="5"/>
              <w:jc w:val="both"/>
              <w:rPr>
                <w:rStyle w:val="FontStyle38"/>
                <w:rFonts w:eastAsia="Calibri"/>
                <w:color w:val="auto"/>
                <w:sz w:val="24"/>
                <w:szCs w:val="24"/>
              </w:rPr>
            </w:pPr>
          </w:p>
        </w:tc>
      </w:tr>
      <w:tr w:rsidR="00E12325" w:rsidRPr="00E12325" w:rsidTr="00CF5C5A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12325">
              <w:t>осуществлять расчет финансовых средств для предпринимательской деятельности;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a3"/>
              <w:widowControl w:val="0"/>
              <w:jc w:val="both"/>
            </w:pPr>
            <w:r w:rsidRPr="00E12325">
              <w:t xml:space="preserve">практические работы; внеаудиторная самостоятельная работа; </w:t>
            </w:r>
          </w:p>
        </w:tc>
      </w:tr>
      <w:tr w:rsidR="00E12325" w:rsidRPr="00E12325" w:rsidTr="00CF5C5A">
        <w:trPr>
          <w:trHeight w:val="8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</w:pPr>
            <w:r w:rsidRPr="00E12325">
              <w:t xml:space="preserve">составить заявление о регистрации предпринимательства; 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</w:pPr>
            <w:r w:rsidRPr="00E12325">
              <w:t xml:space="preserve">- заполнить свидетельство об оплате государственной пошлины; 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</w:pPr>
            <w:r w:rsidRPr="00E12325">
              <w:t>рассчитать показатели обоснования проектов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a3"/>
              <w:widowControl w:val="0"/>
              <w:jc w:val="both"/>
            </w:pPr>
            <w:r w:rsidRPr="00E12325">
              <w:t xml:space="preserve">практические работы; внеаудиторная самостоятельная работа; </w:t>
            </w:r>
          </w:p>
        </w:tc>
      </w:tr>
      <w:tr w:rsidR="00E12325" w:rsidRPr="00E12325" w:rsidTr="00CF5C5A">
        <w:trPr>
          <w:trHeight w:val="8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E12325">
              <w:rPr>
                <w:b/>
              </w:rPr>
              <w:t>В результате освоения дисциплины обучающийся должен знать: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</w:tr>
      <w:tr w:rsidR="00E12325" w:rsidRPr="00E12325" w:rsidTr="00CF5C5A">
        <w:trPr>
          <w:trHeight w:val="14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1"/>
              <w:jc w:val="both"/>
            </w:pPr>
            <w:r w:rsidRPr="00E12325">
              <w:t>ОК 1 - 8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1"/>
              <w:jc w:val="both"/>
            </w:pPr>
            <w:r w:rsidRPr="00E12325">
              <w:t xml:space="preserve">ПК.1.3, 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1"/>
              <w:jc w:val="both"/>
            </w:pPr>
            <w:r w:rsidRPr="00E12325">
              <w:t>ПК. 2.2.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1"/>
              <w:jc w:val="both"/>
            </w:pPr>
            <w:r w:rsidRPr="00E12325">
              <w:t xml:space="preserve">ПК.4.3. </w:t>
            </w:r>
          </w:p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E12325">
              <w:t xml:space="preserve">     ПК 4.5.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t xml:space="preserve">-основные понятия и инструменты взаимодействия с участниками финансовых отношений; </w:t>
            </w:r>
          </w:p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0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текущий контроль устным опросом, тестовыми заданиями, упражнениями;</w:t>
            </w:r>
          </w:p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5"/>
              <w:jc w:val="both"/>
              <w:rPr>
                <w:rStyle w:val="FontStyle38"/>
                <w:bCs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</w:tc>
      </w:tr>
      <w:tr w:rsidR="00E12325" w:rsidRPr="00E12325" w:rsidTr="00CF5C5A">
        <w:trPr>
          <w:trHeight w:val="12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t xml:space="preserve">- основные принципы принятия оптимальных финансовых решений в процессе своей жизнедеятельности; 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0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текущий контроль устным опросом, тестовыми заданиями, упражнениями;</w:t>
            </w:r>
          </w:p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5"/>
              <w:jc w:val="both"/>
              <w:rPr>
                <w:rStyle w:val="FontStyle38"/>
                <w:bCs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</w:tc>
      </w:tr>
      <w:tr w:rsidR="00E12325" w:rsidRPr="00E12325" w:rsidTr="00CF5C5A">
        <w:trPr>
          <w:trHeight w:val="11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t xml:space="preserve">- принципы функционирования финансовой системы современного государства; </w:t>
            </w:r>
          </w:p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0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текущий контроль устным опросом, тестовыми заданиями, упражнениями;</w:t>
            </w:r>
          </w:p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5"/>
              <w:jc w:val="both"/>
              <w:rPr>
                <w:rStyle w:val="FontStyle38"/>
                <w:bCs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</w:tc>
      </w:tr>
      <w:tr w:rsidR="00E12325" w:rsidRPr="00E12325" w:rsidTr="00CF5C5A">
        <w:trPr>
          <w:trHeight w:val="8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t xml:space="preserve">понимание личной ответственности за решения, принимаемые в процессе взаимодействия с финансовыми институтами;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0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текущий контроль устным опросом, тестовыми заданиями, упражнениями;</w:t>
            </w:r>
          </w:p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5"/>
              <w:jc w:val="both"/>
              <w:rPr>
                <w:rStyle w:val="FontStyle38"/>
                <w:bCs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</w:tc>
      </w:tr>
      <w:tr w:rsidR="00E12325" w:rsidRPr="00E12325" w:rsidTr="00CF5C5A">
        <w:trPr>
          <w:trHeight w:val="8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t xml:space="preserve">- базовые понятия финансовой сферы (банк, депозит, кредит, портфель инвестиций, страхование, страховой случай, фондовый рынок, ценные бумаги, налоги, налоговый вычет, пенсия, пенсионные накопления, бизнес, финансовый риск, финансовое мошенничество); </w:t>
            </w:r>
          </w:p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lastRenderedPageBreak/>
              <w:t xml:space="preserve">- правила поведения в определенных финансовых институтах (банк, фондовый рынок, пенсионный фонд, налоговая служба, страховая компания и др.).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0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lastRenderedPageBreak/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текущий контроль устным опросом, тестовыми заданиями, упражнениями;</w:t>
            </w:r>
          </w:p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5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  <w:p w:rsidR="007B259C" w:rsidRPr="00E12325" w:rsidRDefault="007B259C" w:rsidP="007B259C">
            <w:pPr>
              <w:pStyle w:val="Style28"/>
              <w:spacing w:line="240" w:lineRule="auto"/>
              <w:ind w:firstLine="5"/>
              <w:jc w:val="both"/>
              <w:rPr>
                <w:rStyle w:val="FontStyle38"/>
                <w:rFonts w:eastAsia="Calibri"/>
                <w:color w:val="auto"/>
                <w:sz w:val="24"/>
                <w:szCs w:val="24"/>
              </w:rPr>
            </w:pPr>
          </w:p>
        </w:tc>
      </w:tr>
      <w:tr w:rsidR="00E12325" w:rsidRPr="00E12325" w:rsidTr="00CF5C5A">
        <w:trPr>
          <w:trHeight w:val="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110154">
            <w:pPr>
              <w:widowControl w:val="0"/>
              <w:spacing w:after="0" w:line="240" w:lineRule="auto"/>
            </w:pPr>
            <w:r w:rsidRPr="00E12325">
              <w:t>- понимание прав и обязанностей в сфере финансов и возможностей их практического воплощения, а также наличия риска в осуществлении операций с различными финансовыми инструментами;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0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текущий контроль устным опросом, тестовыми заданиями, упражнениями;</w:t>
            </w:r>
          </w:p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5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  <w:p w:rsidR="007B259C" w:rsidRPr="00E12325" w:rsidRDefault="007B259C" w:rsidP="007B259C">
            <w:pPr>
              <w:pStyle w:val="Style28"/>
              <w:spacing w:line="240" w:lineRule="auto"/>
              <w:ind w:firstLine="5"/>
              <w:jc w:val="both"/>
              <w:rPr>
                <w:rStyle w:val="FontStyle38"/>
                <w:rFonts w:eastAsia="Calibri"/>
                <w:color w:val="auto"/>
                <w:sz w:val="24"/>
                <w:szCs w:val="24"/>
              </w:rPr>
            </w:pPr>
          </w:p>
        </w:tc>
      </w:tr>
      <w:tr w:rsidR="00E12325" w:rsidRPr="00E12325" w:rsidTr="00CF5C5A">
        <w:trPr>
          <w:trHeight w:val="8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t xml:space="preserve">сущность предпринимательства; </w:t>
            </w:r>
          </w:p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t xml:space="preserve">- условия и современные формы предпринимательской деятельности; </w:t>
            </w:r>
          </w:p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t xml:space="preserve">- виды предпринимательства; </w:t>
            </w:r>
          </w:p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t xml:space="preserve">-процесс организации собственного дела; </w:t>
            </w:r>
          </w:p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t xml:space="preserve">-культуру предпринимательства; </w:t>
            </w:r>
          </w:p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  <w:r w:rsidRPr="00E12325">
              <w:t>-виды рисков, пути и методы снижения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0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текущий контроль устным опросом, тестовыми заданиями, упражнениями;</w:t>
            </w:r>
          </w:p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5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  <w:r w:rsidRPr="00E12325">
              <w:rPr>
                <w:rStyle w:val="FontStyle36"/>
                <w:color w:val="auto"/>
                <w:sz w:val="24"/>
                <w:szCs w:val="24"/>
              </w:rPr>
              <w:t>-</w:t>
            </w:r>
            <w:r w:rsidRPr="00E12325">
              <w:rPr>
                <w:rStyle w:val="FontStyle36"/>
                <w:color w:val="auto"/>
                <w:sz w:val="24"/>
                <w:szCs w:val="24"/>
              </w:rPr>
              <w:tab/>
              <w:t>оценка результатов выполнения практической работы и заданий по практические подготовки;</w:t>
            </w:r>
          </w:p>
          <w:p w:rsidR="007B259C" w:rsidRPr="00E12325" w:rsidRDefault="007B259C" w:rsidP="007B259C">
            <w:pPr>
              <w:pStyle w:val="Style28"/>
              <w:spacing w:line="240" w:lineRule="auto"/>
              <w:ind w:firstLine="5"/>
              <w:jc w:val="both"/>
              <w:rPr>
                <w:rStyle w:val="FontStyle38"/>
                <w:rFonts w:eastAsia="Calibri"/>
                <w:color w:val="auto"/>
                <w:sz w:val="24"/>
                <w:szCs w:val="24"/>
              </w:rPr>
            </w:pPr>
          </w:p>
        </w:tc>
      </w:tr>
      <w:tr w:rsidR="00E12325" w:rsidRPr="00E12325" w:rsidTr="00CF5C5A">
        <w:trPr>
          <w:trHeight w:val="87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9C" w:rsidRPr="00E12325" w:rsidRDefault="007B259C" w:rsidP="007B259C">
            <w:pPr>
              <w:pStyle w:val="Style23"/>
              <w:tabs>
                <w:tab w:val="left" w:pos="274"/>
              </w:tabs>
              <w:spacing w:line="240" w:lineRule="auto"/>
              <w:ind w:firstLine="0"/>
              <w:jc w:val="both"/>
              <w:rPr>
                <w:rStyle w:val="FontStyle36"/>
                <w:b w:val="0"/>
                <w:color w:val="auto"/>
                <w:sz w:val="24"/>
                <w:szCs w:val="24"/>
              </w:rPr>
            </w:pPr>
          </w:p>
        </w:tc>
      </w:tr>
    </w:tbl>
    <w:p w:rsidR="007B259C" w:rsidRPr="00E12325" w:rsidRDefault="007B259C" w:rsidP="007B25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7B259C" w:rsidRPr="00E12325" w:rsidRDefault="007B259C" w:rsidP="007B25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eastAsiaTheme="minorEastAsia"/>
          <w:b/>
          <w:bCs/>
        </w:rPr>
      </w:pPr>
      <w:r w:rsidRPr="00E12325">
        <w:rPr>
          <w:rFonts w:eastAsiaTheme="minorEastAsia"/>
          <w:b/>
          <w:bCs/>
        </w:rPr>
        <w:t>5. ОЦЕНКА ОСВОЕНИЯ ДОСТИЖЕНИЙ ЛИЧНОСТНЫХ РЕЗУЛЬТАТОВ ВОСПИТАТЕЛЬНОЙ РАБОТЫ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eastAsiaTheme="minorEastAsia"/>
          <w:bCs/>
        </w:rPr>
      </w:pPr>
      <w:r w:rsidRPr="00E12325">
        <w:rPr>
          <w:rFonts w:eastAsiaTheme="minorEastAsia"/>
          <w:bCs/>
        </w:rPr>
        <w:t>Оценка достижения обучающимися личностных результатов (далее – ЛР)</w:t>
      </w:r>
    </w:p>
    <w:p w:rsidR="007B259C" w:rsidRPr="00E12325" w:rsidRDefault="007B259C" w:rsidP="007B259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eastAsiaTheme="minorEastAsia"/>
          <w:bCs/>
        </w:rPr>
      </w:pPr>
      <w:r w:rsidRPr="00E12325">
        <w:rPr>
          <w:rFonts w:eastAsiaTheme="minorEastAsia"/>
          <w:bCs/>
        </w:rPr>
        <w:t>проводиться в рамках контрольных и оценочных процедур, предусмотренных данной программой</w:t>
      </w: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50"/>
        <w:gridCol w:w="1134"/>
        <w:gridCol w:w="3998"/>
      </w:tblGrid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  <w:bCs/>
              </w:rPr>
            </w:pPr>
            <w:r w:rsidRPr="00E12325">
              <w:rPr>
                <w:rFonts w:eastAsiaTheme="minorEastAsia"/>
                <w:b/>
                <w:bCs/>
              </w:rPr>
              <w:t>Личностные результаты реализации программы воспитания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  <w:bCs/>
                <w:i/>
              </w:rPr>
            </w:pPr>
            <w:r w:rsidRPr="00E12325">
              <w:rPr>
                <w:rFonts w:eastAsiaTheme="minorEastAsia"/>
                <w:b/>
                <w:bCs/>
                <w:i/>
              </w:rPr>
              <w:t>(дескрипторы)</w:t>
            </w:r>
          </w:p>
        </w:tc>
        <w:tc>
          <w:tcPr>
            <w:tcW w:w="1134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1"/>
              <w:jc w:val="both"/>
              <w:rPr>
                <w:rFonts w:eastAsiaTheme="minorEastAsia"/>
                <w:b/>
                <w:bCs/>
              </w:rPr>
            </w:pPr>
            <w:r w:rsidRPr="00E12325">
              <w:rPr>
                <w:rFonts w:eastAsiaTheme="minorEastAsia"/>
                <w:b/>
                <w:bCs/>
              </w:rPr>
              <w:t>Коды ОК (из ФГОС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eastAsiaTheme="minorEastAsia"/>
                <w:b/>
                <w:bCs/>
              </w:rPr>
            </w:pPr>
            <w:r w:rsidRPr="00E12325">
              <w:rPr>
                <w:rFonts w:eastAsiaTheme="minorEastAsia"/>
                <w:b/>
                <w:bCs/>
              </w:rPr>
              <w:t>СПО)</w:t>
            </w:r>
          </w:p>
        </w:tc>
        <w:tc>
          <w:tcPr>
            <w:tcW w:w="3998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  <w:bCs/>
              </w:rPr>
            </w:pPr>
            <w:r w:rsidRPr="00E12325">
              <w:rPr>
                <w:rFonts w:eastAsiaTheme="minorEastAsia"/>
                <w:b/>
                <w:bCs/>
              </w:rPr>
              <w:t xml:space="preserve">Критерии оценки личностных 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  <w:bCs/>
              </w:rPr>
            </w:pPr>
            <w:r w:rsidRPr="00E12325">
              <w:rPr>
                <w:rFonts w:eastAsiaTheme="minorEastAsia"/>
                <w:b/>
                <w:bCs/>
              </w:rPr>
              <w:t>результатов     обучающихся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12325">
              <w:rPr>
                <w:b/>
              </w:rPr>
              <w:t>ЛР2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E12325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6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7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  <w:p w:rsidR="007B259C" w:rsidRPr="00E12325" w:rsidRDefault="007B259C" w:rsidP="007B259C">
            <w:pPr>
              <w:widowControl w:val="0"/>
              <w:tabs>
                <w:tab w:val="left" w:pos="2175"/>
                <w:tab w:val="left" w:pos="2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 xml:space="preserve">Проявление </w:t>
            </w:r>
            <w:r w:rsidRPr="00E12325">
              <w:rPr>
                <w:rFonts w:eastAsiaTheme="minorEastAsia"/>
                <w:spacing w:val="-1"/>
              </w:rPr>
              <w:t xml:space="preserve">правовой </w:t>
            </w:r>
            <w:r w:rsidRPr="00E12325">
              <w:rPr>
                <w:rFonts w:eastAsiaTheme="minorEastAsia"/>
              </w:rPr>
              <w:t xml:space="preserve">активности и навыков правомерного </w:t>
            </w:r>
            <w:r w:rsidRPr="00E12325">
              <w:rPr>
                <w:rFonts w:eastAsiaTheme="minorEastAsia"/>
                <w:spacing w:val="-1"/>
              </w:rPr>
              <w:t xml:space="preserve">поведения, </w:t>
            </w:r>
            <w:r w:rsidRPr="00E12325">
              <w:rPr>
                <w:rFonts w:eastAsiaTheme="minorEastAsia"/>
              </w:rPr>
              <w:t>уважения к Закону;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  <w:p w:rsidR="007B259C" w:rsidRPr="00E12325" w:rsidRDefault="007B259C" w:rsidP="007B259C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 xml:space="preserve">Отсутствие фактов проявления </w:t>
            </w:r>
            <w:r w:rsidRPr="00E12325">
              <w:rPr>
                <w:rFonts w:eastAsiaTheme="minorEastAsia"/>
                <w:spacing w:val="-1"/>
              </w:rPr>
              <w:t xml:space="preserve">идеологии </w:t>
            </w:r>
            <w:r w:rsidRPr="00E12325">
              <w:rPr>
                <w:rFonts w:eastAsiaTheme="minorEastAsia"/>
              </w:rPr>
              <w:t>терроризма и экстремизма среди обучающихся;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12325">
              <w:rPr>
                <w:b/>
              </w:rPr>
              <w:t xml:space="preserve">ЛР 4 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12325">
              <w:t xml:space="preserve">Проявляющий и демонстрирующий </w:t>
            </w:r>
            <w:r w:rsidRPr="00E12325">
              <w:lastRenderedPageBreak/>
              <w:t>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lastRenderedPageBreak/>
              <w:t>ОК 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lastRenderedPageBreak/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6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7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011"/>
                <w:tab w:val="left" w:pos="24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lastRenderedPageBreak/>
              <w:t>Демонстрация</w:t>
            </w:r>
            <w:r w:rsidRPr="00E12325">
              <w:rPr>
                <w:rFonts w:eastAsiaTheme="minorEastAsia"/>
              </w:rPr>
              <w:tab/>
            </w:r>
            <w:r w:rsidRPr="00E12325">
              <w:rPr>
                <w:rFonts w:eastAsiaTheme="minorEastAsia"/>
                <w:spacing w:val="-1"/>
              </w:rPr>
              <w:t xml:space="preserve">навыков </w:t>
            </w:r>
            <w:r w:rsidRPr="00E12325">
              <w:rPr>
                <w:rFonts w:eastAsiaTheme="minorEastAsia"/>
              </w:rPr>
              <w:t xml:space="preserve">межличностного делового общения, </w:t>
            </w:r>
            <w:r w:rsidRPr="00E12325">
              <w:rPr>
                <w:rFonts w:eastAsiaTheme="minorEastAsia"/>
              </w:rPr>
              <w:lastRenderedPageBreak/>
              <w:t>социального имиджа;</w:t>
            </w:r>
          </w:p>
          <w:p w:rsidR="007B259C" w:rsidRPr="00E12325" w:rsidRDefault="007B259C" w:rsidP="007B259C">
            <w:pPr>
              <w:widowControl w:val="0"/>
              <w:tabs>
                <w:tab w:val="left" w:pos="2175"/>
                <w:tab w:val="left" w:pos="2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 xml:space="preserve">Проявление </w:t>
            </w:r>
            <w:r w:rsidRPr="00E12325">
              <w:rPr>
                <w:rFonts w:eastAsiaTheme="minorEastAsia"/>
                <w:spacing w:val="-1"/>
              </w:rPr>
              <w:t xml:space="preserve">правовой </w:t>
            </w:r>
            <w:r w:rsidRPr="00E12325">
              <w:rPr>
                <w:rFonts w:eastAsiaTheme="minorEastAsia"/>
              </w:rPr>
              <w:t xml:space="preserve">активности и навыков правомерного </w:t>
            </w:r>
            <w:r w:rsidRPr="00E12325">
              <w:rPr>
                <w:rFonts w:eastAsiaTheme="minorEastAsia"/>
                <w:spacing w:val="-1"/>
              </w:rPr>
              <w:t xml:space="preserve">поведения, </w:t>
            </w:r>
            <w:r w:rsidRPr="00E12325">
              <w:rPr>
                <w:rFonts w:eastAsiaTheme="minorEastAsia"/>
              </w:rPr>
              <w:t>уважения к Закону;</w:t>
            </w:r>
          </w:p>
          <w:p w:rsidR="007B259C" w:rsidRPr="00E12325" w:rsidRDefault="007B259C" w:rsidP="007B259C">
            <w:pPr>
              <w:widowControl w:val="0"/>
              <w:tabs>
                <w:tab w:val="left" w:pos="2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 xml:space="preserve">Отсутствие фактов проявления </w:t>
            </w:r>
            <w:r w:rsidRPr="00E12325">
              <w:rPr>
                <w:rFonts w:eastAsiaTheme="minorEastAsia"/>
                <w:spacing w:val="-1"/>
              </w:rPr>
              <w:t xml:space="preserve">идеологии </w:t>
            </w:r>
            <w:r w:rsidRPr="00E12325">
              <w:rPr>
                <w:rFonts w:eastAsiaTheme="minorEastAsia"/>
              </w:rPr>
              <w:t>терроризма и экстремизма среди обучающихся;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rPr>
                <w:rFonts w:eastAsiaTheme="minorEastAsia"/>
                <w:b/>
              </w:rPr>
              <w:lastRenderedPageBreak/>
              <w:t>ЛР 7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  <w:bCs/>
              </w:rPr>
            </w:pPr>
            <w:r w:rsidRPr="00E12325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ОК6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011"/>
                <w:tab w:val="left" w:pos="24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 xml:space="preserve">Конструктивное взаимодействие в учебном коллективе/бригаде. </w:t>
            </w:r>
          </w:p>
          <w:p w:rsidR="007B259C" w:rsidRPr="00E12325" w:rsidRDefault="007B259C" w:rsidP="007B259C">
            <w:pPr>
              <w:widowControl w:val="0"/>
              <w:tabs>
                <w:tab w:val="left" w:pos="2011"/>
                <w:tab w:val="left" w:pos="24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Демонстрация</w:t>
            </w:r>
            <w:r w:rsidRPr="00E12325">
              <w:rPr>
                <w:rFonts w:eastAsiaTheme="minorEastAsia"/>
              </w:rPr>
              <w:tab/>
            </w:r>
            <w:r w:rsidRPr="00E12325">
              <w:rPr>
                <w:rFonts w:eastAsiaTheme="minorEastAsia"/>
                <w:spacing w:val="-1"/>
              </w:rPr>
              <w:t xml:space="preserve">навыков </w:t>
            </w:r>
            <w:r w:rsidRPr="00E12325">
              <w:rPr>
                <w:rFonts w:eastAsiaTheme="minorEastAsia"/>
              </w:rPr>
              <w:t>межличностного делового общения, социального имиджа;</w:t>
            </w:r>
          </w:p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12325">
              <w:rPr>
                <w:b/>
              </w:rPr>
              <w:t>ЛР 11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E12325"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ОК6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011"/>
                <w:tab w:val="left" w:pos="24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Демонстрация</w:t>
            </w:r>
            <w:r w:rsidRPr="00E12325">
              <w:rPr>
                <w:rFonts w:eastAsiaTheme="minorEastAsia"/>
              </w:rPr>
              <w:tab/>
            </w:r>
            <w:r w:rsidRPr="00E12325">
              <w:rPr>
                <w:rFonts w:eastAsiaTheme="minorEastAsia"/>
                <w:spacing w:val="-1"/>
              </w:rPr>
              <w:t xml:space="preserve">навыков </w:t>
            </w:r>
            <w:r w:rsidRPr="00E12325">
              <w:rPr>
                <w:rFonts w:eastAsiaTheme="minorEastAsia"/>
              </w:rPr>
              <w:t>межличностного делового общения, социального имиджа;</w:t>
            </w:r>
          </w:p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2325">
              <w:rPr>
                <w:rFonts w:eastAsiaTheme="minorEastAsia"/>
              </w:rPr>
              <w:t xml:space="preserve">Отсутствие фактов проявления </w:t>
            </w:r>
            <w:r w:rsidRPr="00E12325">
              <w:rPr>
                <w:rFonts w:eastAsiaTheme="minorEastAsia"/>
                <w:spacing w:val="-1"/>
              </w:rPr>
              <w:t xml:space="preserve">идеологии </w:t>
            </w:r>
            <w:r w:rsidRPr="00E12325">
              <w:rPr>
                <w:rFonts w:eastAsiaTheme="minorEastAsia"/>
              </w:rPr>
              <w:t>терроризма и экстремизма среди обучающихся;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rPr>
                <w:rFonts w:eastAsiaTheme="minorEastAsia"/>
                <w:b/>
              </w:rPr>
              <w:t>ЛР 13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  <w:bCs/>
              </w:rPr>
            </w:pPr>
            <w:r w:rsidRPr="00E12325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1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2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ОК6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t xml:space="preserve">демонстрация навыков межличностного делового общения, социального имиджа; − готовность к общению и взаимодействию с людьми самого разного статуса, этнической, религиозной принадлежности и в многообразных обстоятельствах; </w:t>
            </w:r>
            <w:r w:rsidRPr="00E12325">
              <w:rPr>
                <w:rFonts w:eastAsiaTheme="minorEastAsia"/>
              </w:rPr>
              <w:t>Демонстрация интереса к будущей профессии</w:t>
            </w:r>
          </w:p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Участие в конкурсах профессионального мастерства, олимпиадах по профессии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rPr>
                <w:rFonts w:eastAsiaTheme="minorEastAsia"/>
                <w:b/>
              </w:rPr>
              <w:t>ЛР 14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ОК1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t>− демонстрация интереса к будущей профессии; − оценка собственного продвижения, личностного развития; − положительная динамика в организации собственной учебной деятельности по результатам самооценки, самоанализа и коррекции ее результатов; − ответственность за результат учебной деятельности и подготовки к профессиональной деятельности; − проявление высокопрофессиональной трудовой активности; − участие в исследовательской и проектной работе; − участие в конкурсах профессионального мастерства, олимпиадах по профессии, викторинах, в предметных неделях; −</w:t>
            </w:r>
          </w:p>
        </w:tc>
      </w:tr>
      <w:tr w:rsidR="00E12325" w:rsidRPr="00E12325" w:rsidTr="00CF5C5A">
        <w:trPr>
          <w:trHeight w:val="1715"/>
        </w:trPr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rPr>
                <w:rFonts w:eastAsiaTheme="minorEastAsia"/>
                <w:b/>
              </w:rPr>
              <w:lastRenderedPageBreak/>
              <w:t xml:space="preserve"> ЛР 15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t xml:space="preserve"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</w:t>
            </w:r>
            <w:r w:rsidR="00F63502" w:rsidRPr="00E12325">
              <w:t>проблем</w:t>
            </w:r>
            <w:r w:rsidR="00F63502" w:rsidRPr="00E12325">
              <w:rPr>
                <w:rFonts w:eastAsiaTheme="minorEastAsi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ОК1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2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Ответственность за результат учебной деятельности и подготовки к профессиональной деятельности;</w:t>
            </w:r>
          </w:p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rPr>
                <w:rFonts w:eastAsiaTheme="minorEastAsia"/>
                <w:b/>
              </w:rPr>
              <w:t>ЛР 16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ОК1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ОК2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6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2325">
              <w:t>проявление правовой активности и навыков правомерного поведения, уважения к Закону;</w:t>
            </w:r>
          </w:p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2325">
              <w:t>проявление высокопрофессиональной трудовой активности; − участие в исследовательской и проектной работе; − участие в конкурсах профессионального мастерства, олимпиадах по профессии, викторинах, в предметных неделях;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rPr>
                <w:rFonts w:eastAsiaTheme="minorEastAsia"/>
                <w:b/>
              </w:rPr>
              <w:t>ЛР 17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2325">
              <w:t>проявление высокопрофессиональной трудовой активности; − участие в исследовательской и проектной работе; − участие в конкурсах профессионального мастерства, олимпиадах по профессии, викторинах, в предметных неделях;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rPr>
                <w:rFonts w:eastAsiaTheme="minorEastAsia"/>
                <w:b/>
              </w:rPr>
              <w:t>ЛР 18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t xml:space="preserve">Конкурентоспособный </w:t>
            </w:r>
            <w:r w:rsidR="00F63502" w:rsidRPr="00E12325">
              <w:t>специалист, обладающий</w:t>
            </w:r>
            <w:r w:rsidRPr="00E12325">
              <w:t xml:space="preserve"> навыками нестандартного, гибкого мышления, готовый к постоянному профессиональному росту, способный к самоорганизации, самосовершенствованию, </w:t>
            </w:r>
            <w:proofErr w:type="spellStart"/>
            <w:r w:rsidRPr="00E12325">
              <w:t>самоактуализации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ОК1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ОК2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6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t>демонстрация интереса к будущей профессии; − оценка собственного продвижения, личностного развития; − положительная динамика в организации собственной учебной деятельности по результатам самооценки, самоанализа и коррекции ее результатов; − ответственность за результат учебной деятельности и подготовки к профессиональной деятельности; − проявление высокопрофессиональной трудовой активности; − участие в исследовательской и проектной работе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rPr>
                <w:rFonts w:eastAsiaTheme="minorEastAsia"/>
                <w:b/>
              </w:rPr>
              <w:t>ЛР 19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t xml:space="preserve">Проявляющий любовь к Родине, чувство ответственности за ее могущество, честь и </w:t>
            </w:r>
            <w:r w:rsidR="0008096A" w:rsidRPr="00E12325">
              <w:t>независимость, сохранение</w:t>
            </w:r>
            <w:r w:rsidRPr="00E12325">
              <w:t xml:space="preserve"> материальных и духовно – нравственных ценностей общества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7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t>проявление мировоззренческих установок на готовность молодых людей к работе на благо Отечества; − проявление правовой активности и навыков правомерного поведения, уважения к Закону;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12325">
              <w:rPr>
                <w:b/>
              </w:rPr>
              <w:t>ЛР 20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</w:pPr>
            <w:r w:rsidRPr="00E12325">
              <w:t xml:space="preserve">Готовый к самостоятельным продуктивным решениям в ситуациях нравственно – экологического выбора; </w:t>
            </w:r>
            <w:r w:rsidRPr="00E12325">
              <w:lastRenderedPageBreak/>
              <w:t>заботящийся о защите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lastRenderedPageBreak/>
              <w:t>ОК1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2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lastRenderedPageBreak/>
              <w:t>ОК 6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2325">
              <w:lastRenderedPageBreak/>
              <w:t xml:space="preserve">оценка собственного продвижения, личностного развития; − положительная динамика в организации собственной учебной </w:t>
            </w:r>
            <w:r w:rsidRPr="00E12325">
              <w:lastRenderedPageBreak/>
              <w:t xml:space="preserve">деятельности по результатам самооценки, самоанализа и коррекции ее </w:t>
            </w:r>
            <w:r w:rsidR="0008096A" w:rsidRPr="00E12325">
              <w:t>результатов; проявление</w:t>
            </w:r>
            <w:r w:rsidRPr="00E12325">
              <w:t xml:space="preserve"> правовой активности и навыков правомерного поведения, уважения к Закону;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12325">
              <w:rPr>
                <w:b/>
              </w:rPr>
              <w:lastRenderedPageBreak/>
              <w:t>ЛР 21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</w:pPr>
            <w:r w:rsidRPr="00E12325">
              <w:t xml:space="preserve">Способного </w:t>
            </w:r>
            <w:proofErr w:type="spellStart"/>
            <w:r w:rsidRPr="00E12325">
              <w:t>самореализовываться</w:t>
            </w:r>
            <w:proofErr w:type="spellEnd"/>
            <w:r w:rsidRPr="00E12325">
              <w:t xml:space="preserve"> в сфере художественного творчества, культуры, мультимедийного пространства и досуговой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ОК1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2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6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2325">
              <w:t xml:space="preserve">проявление высокопрофессиональной трудовой активности; − участие в исследовательской и проектной </w:t>
            </w:r>
            <w:r w:rsidR="0008096A" w:rsidRPr="00E12325">
              <w:t>работе;</w:t>
            </w:r>
            <w:r w:rsidRPr="00E12325">
              <w:t xml:space="preserve"> оценка собственного продвижения, личностного развития; − положительная динамика в организации собственной учебной деятельности по результатам самооценки, самоанализа и коррекции ее результатов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E12325">
              <w:rPr>
                <w:b/>
              </w:rPr>
              <w:t>ЛР 22</w:t>
            </w:r>
          </w:p>
          <w:p w:rsidR="007B259C" w:rsidRPr="00E12325" w:rsidRDefault="007B259C" w:rsidP="007B259C">
            <w:pPr>
              <w:widowControl w:val="0"/>
              <w:spacing w:after="0" w:line="240" w:lineRule="auto"/>
              <w:jc w:val="both"/>
            </w:pPr>
            <w:r w:rsidRPr="00E12325">
              <w:t>Принимающий ценности культуры здоровья и здорового образа жизни в собственной семье и воспитании детей, при осуществлении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7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2325">
              <w:t>участие в исследовательской и проектной работе; проявление правовой активности и навыков правомерного поведения, уважения к Закону;</w:t>
            </w:r>
          </w:p>
        </w:tc>
      </w:tr>
      <w:tr w:rsidR="00E12325" w:rsidRPr="00E12325" w:rsidTr="00CF5C5A">
        <w:tc>
          <w:tcPr>
            <w:tcW w:w="4650" w:type="dxa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rPr>
                <w:rFonts w:eastAsiaTheme="minorEastAsia"/>
                <w:b/>
              </w:rPr>
              <w:t>ЛР 23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  <w:b/>
              </w:rPr>
            </w:pPr>
            <w:r w:rsidRPr="00E12325">
              <w:t>Готовый к предпринимательской деятельности, обеспечивающую им профессиональную мобильность и конкурентоспособность в новых экономических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ОК1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2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ОК4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5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rPr>
                <w:rFonts w:eastAsiaTheme="minorEastAsia"/>
              </w:rPr>
              <w:t>ОК 6</w:t>
            </w:r>
          </w:p>
          <w:p w:rsidR="007B259C" w:rsidRPr="00E12325" w:rsidRDefault="007B259C" w:rsidP="007B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9C" w:rsidRPr="00E12325" w:rsidRDefault="007B259C" w:rsidP="007B259C">
            <w:pPr>
              <w:widowControl w:val="0"/>
              <w:tabs>
                <w:tab w:val="left" w:pos="2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00E12325">
              <w:t xml:space="preserve">проявление экономической и финансовой культуры, экономической грамотности, а также собственной адекватной позиции по отношению к </w:t>
            </w:r>
            <w:r w:rsidR="00D945F4" w:rsidRPr="00E12325">
              <w:t>социально-экономической</w:t>
            </w:r>
            <w:r w:rsidRPr="00E12325">
              <w:t xml:space="preserve"> действительности и другие</w:t>
            </w:r>
          </w:p>
        </w:tc>
      </w:tr>
    </w:tbl>
    <w:p w:rsidR="007B259C" w:rsidRPr="00E12325" w:rsidRDefault="007B259C" w:rsidP="007B259C">
      <w:pPr>
        <w:widowControl w:val="0"/>
        <w:spacing w:after="0" w:line="240" w:lineRule="auto"/>
      </w:pPr>
    </w:p>
    <w:bookmarkEnd w:id="0"/>
    <w:p w:rsidR="00682B16" w:rsidRPr="00E12325" w:rsidRDefault="00682B16" w:rsidP="007B259C">
      <w:pPr>
        <w:widowControl w:val="0"/>
        <w:spacing w:after="0" w:line="240" w:lineRule="auto"/>
      </w:pPr>
    </w:p>
    <w:sectPr w:rsidR="00682B16" w:rsidRPr="00E12325" w:rsidSect="00CF5C5A">
      <w:type w:val="continuous"/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D89"/>
    <w:multiLevelType w:val="multilevel"/>
    <w:tmpl w:val="2E02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711473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6A85316F"/>
    <w:multiLevelType w:val="multilevel"/>
    <w:tmpl w:val="656E830E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0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7" w15:restartNumberingAfterBreak="0">
    <w:nsid w:val="6B283513"/>
    <w:multiLevelType w:val="multilevel"/>
    <w:tmpl w:val="656E830E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0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8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B664D"/>
    <w:multiLevelType w:val="multilevel"/>
    <w:tmpl w:val="E8DE1A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BE"/>
    <w:rsid w:val="0008096A"/>
    <w:rsid w:val="00087BBF"/>
    <w:rsid w:val="00110154"/>
    <w:rsid w:val="001A6CE7"/>
    <w:rsid w:val="002453C1"/>
    <w:rsid w:val="00272644"/>
    <w:rsid w:val="002F642E"/>
    <w:rsid w:val="002F79F7"/>
    <w:rsid w:val="0039502C"/>
    <w:rsid w:val="003B1EE8"/>
    <w:rsid w:val="00410530"/>
    <w:rsid w:val="004608AF"/>
    <w:rsid w:val="005A129D"/>
    <w:rsid w:val="00657F98"/>
    <w:rsid w:val="00682B16"/>
    <w:rsid w:val="006A0397"/>
    <w:rsid w:val="006A6E9F"/>
    <w:rsid w:val="00701B51"/>
    <w:rsid w:val="00715D16"/>
    <w:rsid w:val="007371EE"/>
    <w:rsid w:val="007B259C"/>
    <w:rsid w:val="007C2A85"/>
    <w:rsid w:val="007F505B"/>
    <w:rsid w:val="00823704"/>
    <w:rsid w:val="00834A82"/>
    <w:rsid w:val="00916134"/>
    <w:rsid w:val="00945722"/>
    <w:rsid w:val="009A56E5"/>
    <w:rsid w:val="009B3680"/>
    <w:rsid w:val="00AB3438"/>
    <w:rsid w:val="00AC1B52"/>
    <w:rsid w:val="00B316EF"/>
    <w:rsid w:val="00B473A3"/>
    <w:rsid w:val="00BE3E3D"/>
    <w:rsid w:val="00CE3855"/>
    <w:rsid w:val="00CF48FC"/>
    <w:rsid w:val="00CF5C5A"/>
    <w:rsid w:val="00D57A2A"/>
    <w:rsid w:val="00D9174B"/>
    <w:rsid w:val="00D945F4"/>
    <w:rsid w:val="00DE36BE"/>
    <w:rsid w:val="00DE5DC8"/>
    <w:rsid w:val="00E12325"/>
    <w:rsid w:val="00E3202C"/>
    <w:rsid w:val="00E41859"/>
    <w:rsid w:val="00E92CA4"/>
    <w:rsid w:val="00F1074A"/>
    <w:rsid w:val="00F139D5"/>
    <w:rsid w:val="00F55C15"/>
    <w:rsid w:val="00F63502"/>
    <w:rsid w:val="00F850B2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1160"/>
  <w15:chartTrackingRefBased/>
  <w15:docId w15:val="{FF3D019A-3A51-4310-AFD2-2F8B96E0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3D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259C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34"/>
    <w:qFormat/>
    <w:rsid w:val="00BE3E3D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3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uiPriority w:val="99"/>
    <w:qFormat/>
    <w:locked/>
    <w:rsid w:val="00BE3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82B1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7B25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7B259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rsid w:val="007B259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8">
    <w:name w:val="Style28"/>
    <w:basedOn w:val="a"/>
    <w:uiPriority w:val="99"/>
    <w:rsid w:val="007B259C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lang w:eastAsia="ru-RU"/>
    </w:rPr>
  </w:style>
  <w:style w:type="paragraph" w:customStyle="1" w:styleId="Style15">
    <w:name w:val="Style15"/>
    <w:basedOn w:val="a"/>
    <w:uiPriority w:val="99"/>
    <w:rsid w:val="007B259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uiPriority w:val="99"/>
    <w:rsid w:val="007B259C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7B259C"/>
    <w:pPr>
      <w:widowControl w:val="0"/>
      <w:autoSpaceDE w:val="0"/>
      <w:autoSpaceDN w:val="0"/>
      <w:adjustRightInd w:val="0"/>
      <w:spacing w:after="0" w:line="278" w:lineRule="exact"/>
      <w:ind w:firstLine="1301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B2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B25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7B259C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</w:rPr>
  </w:style>
  <w:style w:type="character" w:customStyle="1" w:styleId="aa">
    <w:name w:val="Основной текст с отступом Знак"/>
    <w:basedOn w:val="a0"/>
    <w:link w:val="a9"/>
    <w:uiPriority w:val="99"/>
    <w:rsid w:val="007B259C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2</cp:revision>
  <dcterms:created xsi:type="dcterms:W3CDTF">2024-09-25T10:40:00Z</dcterms:created>
  <dcterms:modified xsi:type="dcterms:W3CDTF">2024-09-25T10:40:00Z</dcterms:modified>
</cp:coreProperties>
</file>