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DC" w:rsidRDefault="007A285B">
      <w:pPr>
        <w:jc w:val="center"/>
      </w:pPr>
      <w:bookmarkStart w:id="0" w:name="_GoBack"/>
      <w:bookmarkEnd w:id="0"/>
      <w:r>
        <w:t>Министерство образования и науки Челябинской области</w:t>
      </w:r>
    </w:p>
    <w:p w:rsidR="00613BDC" w:rsidRDefault="007A285B">
      <w:pPr>
        <w:jc w:val="center"/>
      </w:pPr>
      <w:r>
        <w:t>Государственное бюджетное профессиональное образовательное учреждение</w:t>
      </w:r>
    </w:p>
    <w:p w:rsidR="00613BDC" w:rsidRDefault="007A285B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613BDC" w:rsidRDefault="007A285B">
      <w:pPr>
        <w:jc w:val="center"/>
      </w:pPr>
      <w:r>
        <w:t>(ГБПОУ «ВАТТ-ККК»)</w:t>
      </w:r>
    </w:p>
    <w:p w:rsidR="00613BDC" w:rsidRDefault="00613BDC">
      <w:pPr>
        <w:shd w:val="clear" w:color="auto" w:fill="FFFFFF"/>
        <w:tabs>
          <w:tab w:val="left" w:pos="3298"/>
        </w:tabs>
        <w:jc w:val="center"/>
      </w:pPr>
    </w:p>
    <w:p w:rsidR="00613BDC" w:rsidRDefault="00613BDC">
      <w:pPr>
        <w:shd w:val="clear" w:color="auto" w:fill="FFFFFF"/>
        <w:tabs>
          <w:tab w:val="left" w:pos="3298"/>
        </w:tabs>
        <w:jc w:val="center"/>
      </w:pPr>
    </w:p>
    <w:p w:rsidR="00613BDC" w:rsidRDefault="00613BDC">
      <w:pPr>
        <w:shd w:val="clear" w:color="auto" w:fill="FFFFFF"/>
        <w:tabs>
          <w:tab w:val="left" w:pos="3298"/>
        </w:tabs>
        <w:jc w:val="center"/>
      </w:pPr>
    </w:p>
    <w:p w:rsidR="00613BDC" w:rsidRDefault="00613B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13BDC" w:rsidRDefault="00613BDC">
      <w:pPr>
        <w:shd w:val="clear" w:color="auto" w:fill="FFFFFF"/>
        <w:jc w:val="right"/>
        <w:rPr>
          <w:b/>
          <w:bCs/>
          <w:spacing w:val="1"/>
        </w:rPr>
      </w:pPr>
    </w:p>
    <w:p w:rsidR="00613BDC" w:rsidRDefault="007A285B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613BDC" w:rsidRDefault="00613BDC">
      <w:pPr>
        <w:shd w:val="clear" w:color="auto" w:fill="FFFFFF"/>
        <w:spacing w:before="100" w:beforeAutospacing="1"/>
        <w:jc w:val="center"/>
      </w:pPr>
    </w:p>
    <w:p w:rsidR="00613BDC" w:rsidRDefault="00613BDC">
      <w:pPr>
        <w:pStyle w:val="3"/>
        <w:rPr>
          <w:rFonts w:ascii="Times New Roman" w:hAnsi="Times New Roman" w:cs="Times New Roman"/>
        </w:rPr>
      </w:pPr>
    </w:p>
    <w:p w:rsidR="00613BDC" w:rsidRDefault="00613BDC"/>
    <w:p w:rsidR="00613BDC" w:rsidRDefault="00613BDC"/>
    <w:p w:rsidR="00613BDC" w:rsidRDefault="00613BDC"/>
    <w:p w:rsidR="00613BDC" w:rsidRDefault="007A285B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 УЧЕБНОЙ ДИСЦИПЛИНЫ</w:t>
      </w:r>
    </w:p>
    <w:p w:rsidR="00613BDC" w:rsidRDefault="007A285B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ОУД.10 ОСНОВЫ БЕЗОПАСНОСТИ И ЗАЩИТЫ РОДИНЫ</w:t>
      </w:r>
    </w:p>
    <w:p w:rsidR="00613BDC" w:rsidRDefault="007A285B">
      <w:pPr>
        <w:pStyle w:val="25"/>
        <w:shd w:val="clear" w:color="auto" w:fill="auto"/>
        <w:spacing w:after="0" w:line="276" w:lineRule="auto"/>
      </w:pPr>
      <w:r>
        <w:t xml:space="preserve">       Общеобразовательный цикл</w:t>
      </w:r>
    </w:p>
    <w:p w:rsidR="00613BDC" w:rsidRDefault="007A285B">
      <w:pPr>
        <w:pStyle w:val="25"/>
        <w:shd w:val="clear" w:color="auto" w:fill="auto"/>
        <w:spacing w:after="0" w:line="276" w:lineRule="auto"/>
      </w:pPr>
      <w:r>
        <w:t>Общеобразовательная учебная дисциплина</w:t>
      </w:r>
    </w:p>
    <w:p w:rsidR="00613BDC" w:rsidRDefault="007A285B">
      <w:pPr>
        <w:pStyle w:val="25"/>
        <w:shd w:val="clear" w:color="auto" w:fill="auto"/>
        <w:spacing w:after="0" w:line="276" w:lineRule="auto"/>
      </w:pPr>
      <w:r>
        <w:t>образовательной программы среднего профессионального образования</w:t>
      </w:r>
    </w:p>
    <w:p w:rsidR="00613BDC" w:rsidRDefault="007A285B">
      <w:pPr>
        <w:pStyle w:val="25"/>
        <w:shd w:val="clear" w:color="auto" w:fill="auto"/>
        <w:spacing w:after="0" w:line="276" w:lineRule="auto"/>
      </w:pPr>
      <w:r>
        <w:t xml:space="preserve">(программы подготовки квалифицированных рабочих, служащих) </w:t>
      </w:r>
    </w:p>
    <w:p w:rsidR="00613BDC" w:rsidRDefault="00613BDC">
      <w:pPr>
        <w:jc w:val="center"/>
        <w:rPr>
          <w:b/>
          <w:sz w:val="28"/>
          <w:szCs w:val="28"/>
          <w:highlight w:val="yellow"/>
        </w:rPr>
      </w:pPr>
    </w:p>
    <w:p w:rsidR="00613BDC" w:rsidRDefault="007A285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35.01.23 ХОЗЯЙКА(ИН) УСАДЬБЫ</w:t>
      </w:r>
    </w:p>
    <w:p w:rsidR="00613BDC" w:rsidRDefault="007A285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(базовый уровень)</w:t>
      </w:r>
    </w:p>
    <w:p w:rsidR="00613BDC" w:rsidRDefault="00613BDC"/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</w:pPr>
    </w:p>
    <w:p w:rsidR="00613BDC" w:rsidRDefault="00613BDC">
      <w:pPr>
        <w:tabs>
          <w:tab w:val="left" w:pos="6125"/>
        </w:tabs>
        <w:jc w:val="center"/>
        <w:rPr>
          <w:bCs/>
        </w:rPr>
      </w:pPr>
    </w:p>
    <w:p w:rsidR="00613BDC" w:rsidRDefault="007A285B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613BDC" w:rsidRDefault="007A285B">
      <w:pPr>
        <w:tabs>
          <w:tab w:val="left" w:pos="6125"/>
        </w:tabs>
        <w:jc w:val="center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613BDC" w:rsidRDefault="007A285B">
      <w:pPr>
        <w:pStyle w:val="afc"/>
        <w:numPr>
          <w:ilvl w:val="0"/>
          <w:numId w:val="1"/>
        </w:numPr>
        <w:ind w:left="11" w:firstLine="709"/>
        <w:jc w:val="both"/>
        <w:rPr>
          <w:highlight w:val="yellow"/>
        </w:rPr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:rsidR="00613BDC" w:rsidRDefault="007A285B">
      <w:pPr>
        <w:pStyle w:val="afc"/>
        <w:numPr>
          <w:ilvl w:val="0"/>
          <w:numId w:val="1"/>
        </w:numPr>
        <w:ind w:left="11" w:firstLine="709"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35.01.23 Хозяйка(ин) усадьбы</w:t>
      </w:r>
      <w: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613BDC" w:rsidRDefault="007A285B">
      <w:pPr>
        <w:pStyle w:val="afc"/>
        <w:numPr>
          <w:ilvl w:val="0"/>
          <w:numId w:val="2"/>
        </w:numPr>
        <w:ind w:left="0" w:firstLine="709"/>
        <w:jc w:val="both"/>
      </w:pPr>
      <w: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613BDC" w:rsidRDefault="007A285B">
      <w:pPr>
        <w:pStyle w:val="afc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1A1A1A"/>
        </w:rPr>
      </w:pPr>
      <w:r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613BDC" w:rsidRDefault="007A285B">
      <w:pPr>
        <w:pStyle w:val="afc"/>
        <w:numPr>
          <w:ilvl w:val="0"/>
          <w:numId w:val="3"/>
        </w:numPr>
        <w:ind w:left="0" w:firstLine="709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«35.01.23 Хозяйка(ин) усадьбы»</w:t>
      </w:r>
      <w:r>
        <w:t>;</w:t>
      </w:r>
    </w:p>
    <w:p w:rsidR="00613BDC" w:rsidRDefault="007A285B">
      <w:pPr>
        <w:pStyle w:val="afc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приказа Минпросвещения России от 01.02.2024 N 62</w:t>
        </w:r>
      </w:hyperlink>
      <w:r>
        <w:t xml:space="preserve">,  </w:t>
      </w:r>
      <w:r>
        <w:rPr>
          <w:shd w:val="clear" w:color="auto" w:fill="FFFFFF"/>
        </w:rPr>
        <w:t>  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приказа Минпросвещения России от 19.03.2024 N 171</w:t>
        </w:r>
      </w:hyperlink>
      <w:r>
        <w:t>)</w:t>
      </w:r>
      <w:r>
        <w:rPr>
          <w:shd w:val="clear" w:color="auto" w:fill="FFFFFF"/>
        </w:rPr>
        <w:t> </w:t>
      </w:r>
      <w:r>
        <w:t xml:space="preserve">; </w:t>
      </w:r>
    </w:p>
    <w:p w:rsidR="00613BDC" w:rsidRDefault="007A285B">
      <w:pPr>
        <w:pStyle w:val="afc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>
        <w:t xml:space="preserve"> Распоряжения министерства Просвещения Российской Федерации </w:t>
      </w:r>
      <w:r>
        <w:rPr>
          <w:bCs/>
        </w:rPr>
        <w:t>от 25 августа 2021 года N Р-198 «Об утверждении Методик преподавания по общеобразовательной (обязательной) дисциплине "Основы безопасности и защиты родины"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613BDC" w:rsidRDefault="007A285B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13BDC" w:rsidRDefault="00613BD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3BDC" w:rsidRDefault="007A285B">
      <w:pPr>
        <w:pStyle w:val="afa"/>
        <w:rPr>
          <w:b/>
        </w:rPr>
      </w:pPr>
      <w:r>
        <w:rPr>
          <w:b/>
        </w:rPr>
        <w:t xml:space="preserve">Рассмотрено и утверждено </w:t>
      </w:r>
    </w:p>
    <w:p w:rsidR="00613BDC" w:rsidRDefault="007A285B">
      <w:pPr>
        <w:pStyle w:val="afa"/>
        <w:rPr>
          <w:b/>
        </w:rPr>
      </w:pPr>
      <w:r>
        <w:rPr>
          <w:b/>
        </w:rPr>
        <w:t>Протоколом педагогического совета</w:t>
      </w:r>
    </w:p>
    <w:p w:rsidR="00613BDC" w:rsidRDefault="007A285B">
      <w:pPr>
        <w:pStyle w:val="afa"/>
        <w:rPr>
          <w:b/>
        </w:rPr>
      </w:pPr>
      <w:r>
        <w:rPr>
          <w:b/>
        </w:rPr>
        <w:t>ГБПОУ «ВАТТ-ККК»</w:t>
      </w:r>
    </w:p>
    <w:p w:rsidR="00613BDC" w:rsidRDefault="007A285B">
      <w:pPr>
        <w:pStyle w:val="afa"/>
        <w:rPr>
          <w:b/>
        </w:rPr>
      </w:pPr>
      <w:r>
        <w:rPr>
          <w:b/>
        </w:rPr>
        <w:t>Протокол № 7 от 28.06.2024 г.</w:t>
      </w:r>
    </w:p>
    <w:p w:rsidR="00613BDC" w:rsidRDefault="00613BDC">
      <w:pPr>
        <w:pStyle w:val="afa"/>
      </w:pPr>
    </w:p>
    <w:p w:rsidR="00613BDC" w:rsidRDefault="007A285B">
      <w:pPr>
        <w:pStyle w:val="afa"/>
      </w:pPr>
      <w:r>
        <w:t>Разработчик: преподаватель Клысов В.В.</w:t>
      </w:r>
    </w:p>
    <w:p w:rsidR="00613BDC" w:rsidRDefault="00613BDC">
      <w:pPr>
        <w:spacing w:after="200" w:line="276" w:lineRule="auto"/>
        <w:jc w:val="both"/>
        <w:rPr>
          <w:b/>
        </w:rPr>
      </w:pPr>
    </w:p>
    <w:p w:rsidR="007A285B" w:rsidRDefault="007A285B" w:rsidP="007A285B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t>СОДЕРЖАНИЕ</w:t>
      </w:r>
    </w:p>
    <w:p w:rsidR="007A285B" w:rsidRDefault="007A285B" w:rsidP="007A285B">
      <w:pPr>
        <w:spacing w:after="200" w:line="276" w:lineRule="auto"/>
        <w:rPr>
          <w:b/>
          <w:i/>
        </w:rPr>
      </w:pPr>
    </w:p>
    <w:tbl>
      <w:tblPr>
        <w:tblW w:w="11034" w:type="dxa"/>
        <w:tblLayout w:type="fixed"/>
        <w:tblLook w:val="01E0" w:firstRow="1" w:lastRow="1" w:firstColumn="1" w:lastColumn="1" w:noHBand="0" w:noVBand="0"/>
      </w:tblPr>
      <w:tblGrid>
        <w:gridCol w:w="9180"/>
        <w:gridCol w:w="1854"/>
      </w:tblGrid>
      <w:tr w:rsidR="007A285B" w:rsidTr="007A285B">
        <w:tc>
          <w:tcPr>
            <w:tcW w:w="9180" w:type="dxa"/>
          </w:tcPr>
          <w:p w:rsidR="007A285B" w:rsidRDefault="007A285B" w:rsidP="007A285B">
            <w:pPr>
              <w:widowControl w:val="0"/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ПАСПОРТ  РАБОЧЕЙ ПРОГРАММЫ УЧЕБНОЙ ДИСЦИПЛИНЫ ………………………………………………………………………………….стр.4</w:t>
            </w:r>
          </w:p>
        </w:tc>
        <w:tc>
          <w:tcPr>
            <w:tcW w:w="1854" w:type="dxa"/>
          </w:tcPr>
          <w:p w:rsidR="007A285B" w:rsidRDefault="007A285B" w:rsidP="007A285B">
            <w:pPr>
              <w:widowControl w:val="0"/>
              <w:spacing w:after="200" w:line="276" w:lineRule="auto"/>
              <w:rPr>
                <w:b/>
              </w:rPr>
            </w:pPr>
          </w:p>
        </w:tc>
      </w:tr>
      <w:tr w:rsidR="007A285B" w:rsidTr="007A285B">
        <w:tc>
          <w:tcPr>
            <w:tcW w:w="9180" w:type="dxa"/>
          </w:tcPr>
          <w:p w:rsidR="007A285B" w:rsidRDefault="007A285B" w:rsidP="007A285B">
            <w:pPr>
              <w:widowControl w:val="0"/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СТРУКТУРА И СОДЕРЖАНИЕ УЧЕБНОЙ ДИСЦИПЛИНЫ……………………………………………………………..стр.14</w:t>
            </w:r>
          </w:p>
          <w:p w:rsidR="007A285B" w:rsidRDefault="007A285B" w:rsidP="007A285B">
            <w:pPr>
              <w:widowControl w:val="0"/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УСЛОВИЯ РЕАЛИЗАЦИИ РАБОЧЕЙ ПРОГРАММЫ УЧЕБНОЙ ДИСЦИПЛИНЫ…..…………………………………………………………стр.22</w:t>
            </w:r>
          </w:p>
        </w:tc>
        <w:tc>
          <w:tcPr>
            <w:tcW w:w="1854" w:type="dxa"/>
          </w:tcPr>
          <w:p w:rsidR="007A285B" w:rsidRDefault="007A285B" w:rsidP="007A285B">
            <w:pPr>
              <w:widowControl w:val="0"/>
              <w:spacing w:after="200" w:line="276" w:lineRule="auto"/>
              <w:ind w:left="644"/>
              <w:rPr>
                <w:b/>
              </w:rPr>
            </w:pPr>
          </w:p>
        </w:tc>
      </w:tr>
      <w:tr w:rsidR="007A285B" w:rsidTr="007A285B">
        <w:tc>
          <w:tcPr>
            <w:tcW w:w="9180" w:type="dxa"/>
          </w:tcPr>
          <w:p w:rsidR="007A285B" w:rsidRPr="007A285B" w:rsidRDefault="007A285B" w:rsidP="007A285B">
            <w:pPr>
              <w:widowControl w:val="0"/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ДИСЦИПЛИНЫ…………………………………………………………….стр.23</w:t>
            </w:r>
          </w:p>
        </w:tc>
        <w:tc>
          <w:tcPr>
            <w:tcW w:w="1854" w:type="dxa"/>
          </w:tcPr>
          <w:p w:rsidR="007A285B" w:rsidRDefault="007A285B" w:rsidP="007A285B">
            <w:pPr>
              <w:widowControl w:val="0"/>
              <w:spacing w:after="200" w:line="276" w:lineRule="auto"/>
              <w:rPr>
                <w:b/>
              </w:rPr>
            </w:pPr>
          </w:p>
        </w:tc>
      </w:tr>
    </w:tbl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7A285B" w:rsidRDefault="007A285B">
      <w:pPr>
        <w:spacing w:after="200" w:line="276" w:lineRule="auto"/>
        <w:jc w:val="both"/>
        <w:rPr>
          <w:b/>
        </w:rPr>
      </w:pPr>
    </w:p>
    <w:p w:rsidR="00613BDC" w:rsidRDefault="007A285B" w:rsidP="007A28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  <w:r>
        <w:rPr>
          <w:b/>
          <w:caps/>
        </w:rPr>
        <w:lastRenderedPageBreak/>
        <w:t>ПАСПОРТ РАБОЧЕЙ ПРОГРАММЫ УЧЕБНОЙ ДИСЦИПЛИНЫ</w:t>
      </w:r>
    </w:p>
    <w:p w:rsidR="00613BDC" w:rsidRDefault="007A28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ОСНОВЫ БЕЗОПАСНОСТИ И ЗАЩИТЫ РОДИНЫ</w:t>
      </w:r>
    </w:p>
    <w:p w:rsidR="00613BDC" w:rsidRDefault="007A28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7A285B" w:rsidRPr="00AA06BB" w:rsidRDefault="007A285B" w:rsidP="007A285B">
      <w:pPr>
        <w:jc w:val="both"/>
        <w:rPr>
          <w:b/>
          <w:bCs/>
        </w:rPr>
      </w:pPr>
      <w:r>
        <w:t xml:space="preserve">Рабочая программа учебной дисциплины ОУД.10 Основы безопасности и защиты Родины является частью общеобразовательного цикла, программы подготовки квалифицированных рабочих и служащих (далее – ППКРС) по профессии </w:t>
      </w:r>
      <w:r>
        <w:rPr>
          <w:b/>
        </w:rPr>
        <w:t>35.01.23 Хозяйка (ин) усадьбы</w:t>
      </w:r>
      <w:r>
        <w:rPr>
          <w:b/>
          <w:bCs/>
        </w:rPr>
        <w:t>.</w:t>
      </w:r>
    </w:p>
    <w:p w:rsidR="00613BDC" w:rsidRDefault="007A285B" w:rsidP="007A285B">
      <w:pPr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613BDC" w:rsidRDefault="007A285B">
      <w:pPr>
        <w:keepNext/>
        <w:keepLines/>
        <w:widowControl w:val="0"/>
        <w:ind w:firstLine="567"/>
        <w:jc w:val="both"/>
      </w:pPr>
      <w:r>
        <w:t xml:space="preserve">Учебная дисциплина «Основы безопасности и защиты Родины» входит в цикл общеобразовательных дисциплин.  </w:t>
      </w:r>
    </w:p>
    <w:p w:rsidR="00613BDC" w:rsidRDefault="007A285B">
      <w:pPr>
        <w:ind w:left="57" w:right="57"/>
        <w:jc w:val="both"/>
        <w:rPr>
          <w:bCs/>
          <w:sz w:val="28"/>
          <w:szCs w:val="28"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613BDC" w:rsidRDefault="007A285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ОБЗР в методическом плане обеспечивает реализацию практикоориентированного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Федеральная рабочая программа | Основы безопасности и защиты Родины. 10–11 классы 4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613BDC" w:rsidRDefault="00613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Style w:val="FontStyle36"/>
          <w:sz w:val="24"/>
          <w:szCs w:val="24"/>
        </w:rPr>
      </w:pPr>
    </w:p>
    <w:p w:rsidR="00613BDC" w:rsidRPr="007A285B" w:rsidRDefault="007A285B" w:rsidP="007A285B">
      <w:pPr>
        <w:widowControl w:val="0"/>
        <w:ind w:left="2" w:right="-20"/>
        <w:jc w:val="both"/>
        <w:rPr>
          <w:b/>
          <w:color w:val="000000"/>
        </w:rPr>
      </w:pPr>
      <w:r w:rsidRPr="007A285B">
        <w:rPr>
          <w:b/>
          <w:color w:val="000000"/>
          <w:spacing w:val="2"/>
          <w:w w:val="98"/>
        </w:rPr>
        <w:t>Л</w:t>
      </w:r>
      <w:r w:rsidRPr="007A285B">
        <w:rPr>
          <w:b/>
          <w:color w:val="000000"/>
          <w:spacing w:val="2"/>
        </w:rPr>
        <w:t>И</w:t>
      </w:r>
      <w:r w:rsidRPr="007A285B">
        <w:rPr>
          <w:b/>
          <w:color w:val="000000"/>
          <w:spacing w:val="2"/>
          <w:w w:val="105"/>
        </w:rPr>
        <w:t>Ч</w:t>
      </w:r>
      <w:r w:rsidRPr="007A285B">
        <w:rPr>
          <w:b/>
          <w:color w:val="000000"/>
          <w:spacing w:val="2"/>
        </w:rPr>
        <w:t>Н</w:t>
      </w:r>
      <w:r w:rsidRPr="007A285B">
        <w:rPr>
          <w:b/>
          <w:color w:val="000000"/>
          <w:spacing w:val="2"/>
          <w:w w:val="86"/>
        </w:rPr>
        <w:t>О</w:t>
      </w:r>
      <w:r w:rsidRPr="007A285B">
        <w:rPr>
          <w:b/>
          <w:color w:val="000000"/>
          <w:spacing w:val="3"/>
          <w:w w:val="88"/>
        </w:rPr>
        <w:t>С</w:t>
      </w:r>
      <w:r w:rsidRPr="007A285B">
        <w:rPr>
          <w:b/>
          <w:color w:val="000000"/>
          <w:spacing w:val="2"/>
          <w:w w:val="85"/>
        </w:rPr>
        <w:t>Т</w:t>
      </w:r>
      <w:r w:rsidRPr="007A285B">
        <w:rPr>
          <w:b/>
          <w:color w:val="000000"/>
          <w:spacing w:val="3"/>
        </w:rPr>
        <w:t>Н</w:t>
      </w:r>
      <w:r w:rsidRPr="007A285B">
        <w:rPr>
          <w:b/>
          <w:color w:val="000000"/>
          <w:spacing w:val="1"/>
          <w:w w:val="105"/>
        </w:rPr>
        <w:t>Ы</w:t>
      </w:r>
      <w:r w:rsidRPr="007A285B">
        <w:rPr>
          <w:b/>
          <w:color w:val="000000"/>
          <w:spacing w:val="1"/>
          <w:w w:val="98"/>
        </w:rPr>
        <w:t>Е</w:t>
      </w:r>
      <w:r w:rsidRPr="007A285B">
        <w:rPr>
          <w:b/>
          <w:color w:val="000000"/>
          <w:spacing w:val="3"/>
          <w:w w:val="98"/>
        </w:rPr>
        <w:t>Р</w:t>
      </w:r>
      <w:r w:rsidRPr="007A285B">
        <w:rPr>
          <w:b/>
          <w:color w:val="000000"/>
          <w:spacing w:val="2"/>
          <w:w w:val="98"/>
        </w:rPr>
        <w:t>Е</w:t>
      </w:r>
      <w:r w:rsidRPr="007A285B">
        <w:rPr>
          <w:b/>
          <w:color w:val="000000"/>
          <w:spacing w:val="2"/>
          <w:w w:val="105"/>
        </w:rPr>
        <w:t>З</w:t>
      </w:r>
      <w:r w:rsidRPr="007A285B">
        <w:rPr>
          <w:b/>
          <w:color w:val="000000"/>
        </w:rPr>
        <w:t>У</w:t>
      </w:r>
      <w:r w:rsidRPr="007A285B">
        <w:rPr>
          <w:b/>
          <w:color w:val="000000"/>
          <w:w w:val="98"/>
        </w:rPr>
        <w:t>Л</w:t>
      </w:r>
      <w:r w:rsidRPr="007A285B">
        <w:rPr>
          <w:b/>
          <w:color w:val="000000"/>
          <w:spacing w:val="-3"/>
          <w:w w:val="103"/>
        </w:rPr>
        <w:t>Ь</w:t>
      </w:r>
      <w:r w:rsidRPr="007A285B">
        <w:rPr>
          <w:b/>
          <w:color w:val="000000"/>
          <w:spacing w:val="-1"/>
          <w:w w:val="85"/>
        </w:rPr>
        <w:t>Т</w:t>
      </w:r>
      <w:r w:rsidRPr="007A285B">
        <w:rPr>
          <w:b/>
          <w:color w:val="000000"/>
          <w:w w:val="97"/>
        </w:rPr>
        <w:t>А</w:t>
      </w:r>
      <w:r w:rsidRPr="007A285B">
        <w:rPr>
          <w:b/>
          <w:color w:val="000000"/>
          <w:spacing w:val="1"/>
          <w:w w:val="85"/>
        </w:rPr>
        <w:t>Т</w:t>
      </w:r>
      <w:r w:rsidRPr="007A285B">
        <w:rPr>
          <w:b/>
          <w:color w:val="000000"/>
          <w:spacing w:val="1"/>
          <w:w w:val="105"/>
        </w:rPr>
        <w:t>Ы</w:t>
      </w:r>
    </w:p>
    <w:p w:rsidR="00613BDC" w:rsidRPr="007A285B" w:rsidRDefault="007A285B" w:rsidP="007A285B">
      <w:pPr>
        <w:jc w:val="both"/>
      </w:pPr>
      <w:r w:rsidRPr="007A285B"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</w:t>
      </w:r>
      <w:r w:rsidRPr="007A285B">
        <w:lastRenderedPageBreak/>
        <w:t>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  <w:r w:rsidRPr="007A285B">
        <w:br/>
        <w:t xml:space="preserve"> Личностные результаты изучения ОБЗР включают: </w:t>
      </w:r>
    </w:p>
    <w:p w:rsidR="00613BDC" w:rsidRPr="007A285B" w:rsidRDefault="007A285B" w:rsidP="007A285B">
      <w:pPr>
        <w:jc w:val="both"/>
      </w:pPr>
      <w:r w:rsidRPr="007A285B">
        <w:t xml:space="preserve">1) гражданское воспитание: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613BDC" w:rsidRPr="007A285B" w:rsidRDefault="007A285B" w:rsidP="007A285B">
      <w:pPr>
        <w:jc w:val="both"/>
      </w:pPr>
      <w:r w:rsidRPr="007A285B">
        <w:t xml:space="preserve"> 2) патриотическое воспитание: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613BDC" w:rsidRPr="007A285B" w:rsidRDefault="007A285B" w:rsidP="007A285B">
      <w:pPr>
        <w:jc w:val="both"/>
      </w:pPr>
      <w:r w:rsidRPr="007A285B">
        <w:t xml:space="preserve">3) духовно-нравственное воспитание: осознание духовных ценностей российского народа и российского воинства;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613BDC" w:rsidRPr="007A285B" w:rsidRDefault="007A285B" w:rsidP="007A285B">
      <w:pPr>
        <w:jc w:val="both"/>
      </w:pPr>
      <w:r w:rsidRPr="007A285B">
        <w:t xml:space="preserve">4) эстетическое воспитание: 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613BDC" w:rsidRPr="007A285B" w:rsidRDefault="007A285B" w:rsidP="007A285B">
      <w:pPr>
        <w:jc w:val="both"/>
      </w:pPr>
      <w:r w:rsidRPr="007A285B">
        <w:t xml:space="preserve">5) ценности научного познания: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613BDC" w:rsidRPr="007A285B" w:rsidRDefault="007A285B" w:rsidP="007A285B">
      <w:pPr>
        <w:jc w:val="both"/>
      </w:pPr>
      <w:r w:rsidRPr="007A285B">
        <w:t xml:space="preserve">6) физическое воспитание: осознание ценности жизни, сформированность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</w:t>
      </w:r>
      <w:r w:rsidRPr="007A285B">
        <w:lastRenderedPageBreak/>
        <w:t>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13BDC" w:rsidRPr="007A285B" w:rsidRDefault="007A285B" w:rsidP="007A285B">
      <w:pPr>
        <w:jc w:val="both"/>
      </w:pPr>
      <w:r w:rsidRPr="007A285B">
        <w:t xml:space="preserve"> 7) трудовое воспитание: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613BDC" w:rsidRPr="007A285B" w:rsidRDefault="007A285B" w:rsidP="007A285B">
      <w:pPr>
        <w:jc w:val="both"/>
      </w:pPr>
      <w:r w:rsidRPr="007A285B">
        <w:t>8) экологическое воспитание: сформированность экологической культуры, понимание влияния социальноэкономических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613BDC" w:rsidRPr="007A285B" w:rsidRDefault="00613BDC" w:rsidP="007A285B">
      <w:pPr>
        <w:widowControl w:val="0"/>
        <w:ind w:right="-20"/>
        <w:jc w:val="both"/>
        <w:rPr>
          <w:b/>
          <w:color w:val="000000"/>
          <w:spacing w:val="2"/>
          <w:w w:val="81"/>
        </w:rPr>
      </w:pPr>
    </w:p>
    <w:p w:rsidR="00613BDC" w:rsidRPr="007A285B" w:rsidRDefault="007A285B" w:rsidP="007A285B">
      <w:pPr>
        <w:widowControl w:val="0"/>
        <w:ind w:right="-20"/>
        <w:jc w:val="both"/>
        <w:rPr>
          <w:b/>
          <w:color w:val="000000"/>
        </w:rPr>
      </w:pPr>
      <w:r w:rsidRPr="007A285B">
        <w:rPr>
          <w:b/>
          <w:color w:val="000000"/>
          <w:spacing w:val="2"/>
          <w:w w:val="81"/>
        </w:rPr>
        <w:t>М</w:t>
      </w:r>
      <w:r w:rsidRPr="007A285B">
        <w:rPr>
          <w:b/>
          <w:color w:val="000000"/>
          <w:spacing w:val="2"/>
          <w:w w:val="98"/>
        </w:rPr>
        <w:t>Е</w:t>
      </w:r>
      <w:r w:rsidRPr="007A285B">
        <w:rPr>
          <w:b/>
          <w:color w:val="000000"/>
          <w:w w:val="85"/>
        </w:rPr>
        <w:t>Т</w:t>
      </w:r>
      <w:r w:rsidRPr="007A285B">
        <w:rPr>
          <w:b/>
          <w:color w:val="000000"/>
          <w:spacing w:val="2"/>
          <w:w w:val="97"/>
        </w:rPr>
        <w:t>А</w:t>
      </w:r>
      <w:r w:rsidRPr="007A285B">
        <w:rPr>
          <w:b/>
          <w:color w:val="000000"/>
          <w:spacing w:val="3"/>
        </w:rPr>
        <w:t>П</w:t>
      </w:r>
      <w:r w:rsidRPr="007A285B">
        <w:rPr>
          <w:b/>
          <w:color w:val="000000"/>
          <w:spacing w:val="2"/>
          <w:w w:val="98"/>
        </w:rPr>
        <w:t>РЕ</w:t>
      </w:r>
      <w:r w:rsidRPr="007A285B">
        <w:rPr>
          <w:b/>
          <w:color w:val="000000"/>
          <w:spacing w:val="3"/>
          <w:w w:val="93"/>
        </w:rPr>
        <w:t>Д</w:t>
      </w:r>
      <w:r w:rsidRPr="007A285B">
        <w:rPr>
          <w:b/>
          <w:color w:val="000000"/>
          <w:spacing w:val="2"/>
          <w:w w:val="81"/>
        </w:rPr>
        <w:t>М</w:t>
      </w:r>
      <w:r w:rsidRPr="007A285B">
        <w:rPr>
          <w:b/>
          <w:color w:val="000000"/>
          <w:spacing w:val="2"/>
          <w:w w:val="98"/>
        </w:rPr>
        <w:t>Е</w:t>
      </w:r>
      <w:r w:rsidRPr="007A285B">
        <w:rPr>
          <w:b/>
          <w:color w:val="000000"/>
          <w:spacing w:val="2"/>
          <w:w w:val="85"/>
        </w:rPr>
        <w:t>Т</w:t>
      </w:r>
      <w:r w:rsidRPr="007A285B">
        <w:rPr>
          <w:b/>
          <w:color w:val="000000"/>
          <w:spacing w:val="3"/>
        </w:rPr>
        <w:t>Н</w:t>
      </w:r>
      <w:r w:rsidRPr="007A285B">
        <w:rPr>
          <w:b/>
          <w:color w:val="000000"/>
          <w:spacing w:val="2"/>
          <w:w w:val="105"/>
        </w:rPr>
        <w:t>Ы</w:t>
      </w:r>
      <w:r w:rsidRPr="007A285B">
        <w:rPr>
          <w:b/>
          <w:color w:val="000000"/>
          <w:w w:val="98"/>
        </w:rPr>
        <w:t>Е</w:t>
      </w:r>
      <w:r w:rsidRPr="007A285B">
        <w:rPr>
          <w:b/>
          <w:color w:val="000000"/>
          <w:spacing w:val="3"/>
          <w:w w:val="98"/>
        </w:rPr>
        <w:t>Р</w:t>
      </w:r>
      <w:r w:rsidRPr="007A285B">
        <w:rPr>
          <w:b/>
          <w:color w:val="000000"/>
          <w:spacing w:val="2"/>
          <w:w w:val="98"/>
        </w:rPr>
        <w:t>Е</w:t>
      </w:r>
      <w:r w:rsidRPr="007A285B">
        <w:rPr>
          <w:b/>
          <w:color w:val="000000"/>
          <w:spacing w:val="2"/>
          <w:w w:val="105"/>
        </w:rPr>
        <w:t>З</w:t>
      </w:r>
      <w:r w:rsidRPr="007A285B">
        <w:rPr>
          <w:b/>
          <w:color w:val="000000"/>
          <w:w w:val="99"/>
        </w:rPr>
        <w:t>У</w:t>
      </w:r>
      <w:r w:rsidRPr="007A285B">
        <w:rPr>
          <w:b/>
          <w:color w:val="000000"/>
          <w:w w:val="98"/>
        </w:rPr>
        <w:t>Л</w:t>
      </w:r>
      <w:r w:rsidRPr="007A285B">
        <w:rPr>
          <w:b/>
          <w:color w:val="000000"/>
          <w:spacing w:val="-3"/>
          <w:w w:val="103"/>
        </w:rPr>
        <w:t>Ь</w:t>
      </w:r>
      <w:r w:rsidRPr="007A285B">
        <w:rPr>
          <w:b/>
          <w:color w:val="000000"/>
          <w:spacing w:val="-1"/>
          <w:w w:val="85"/>
        </w:rPr>
        <w:t>Т</w:t>
      </w:r>
      <w:r w:rsidRPr="007A285B">
        <w:rPr>
          <w:b/>
          <w:color w:val="000000"/>
          <w:w w:val="97"/>
        </w:rPr>
        <w:t>А</w:t>
      </w:r>
      <w:r w:rsidRPr="007A285B">
        <w:rPr>
          <w:b/>
          <w:color w:val="000000"/>
          <w:spacing w:val="1"/>
          <w:w w:val="85"/>
        </w:rPr>
        <w:t>Т</w:t>
      </w:r>
      <w:r w:rsidRPr="007A285B">
        <w:rPr>
          <w:b/>
          <w:color w:val="000000"/>
          <w:spacing w:val="1"/>
          <w:w w:val="105"/>
        </w:rPr>
        <w:t>Ы</w:t>
      </w:r>
    </w:p>
    <w:p w:rsidR="00613BDC" w:rsidRPr="007A285B" w:rsidRDefault="007A285B" w:rsidP="007A285B">
      <w:pPr>
        <w:widowControl w:val="0"/>
        <w:ind w:left="227" w:right="-20"/>
        <w:jc w:val="both"/>
        <w:rPr>
          <w:color w:val="000000"/>
          <w:w w:val="119"/>
        </w:rPr>
      </w:pPr>
      <w:r w:rsidRPr="007A285B"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3BDC" w:rsidRPr="007A285B" w:rsidRDefault="007A285B" w:rsidP="007A285B">
      <w:pPr>
        <w:widowControl w:val="0"/>
        <w:ind w:left="227" w:right="-20"/>
        <w:jc w:val="both"/>
        <w:rPr>
          <w:b/>
          <w:color w:val="000000"/>
          <w:w w:val="119"/>
          <w:u w:val="single"/>
        </w:rPr>
      </w:pPr>
      <w:r w:rsidRPr="007A285B">
        <w:rPr>
          <w:b/>
          <w:color w:val="000000"/>
          <w:w w:val="119"/>
          <w:u w:val="single"/>
        </w:rPr>
        <w:t xml:space="preserve">Познавательные универсальные учебные действия </w:t>
      </w:r>
    </w:p>
    <w:p w:rsidR="00613BDC" w:rsidRPr="007A285B" w:rsidRDefault="007A285B" w:rsidP="007A285B">
      <w:pPr>
        <w:widowControl w:val="0"/>
        <w:ind w:left="227" w:right="-20"/>
        <w:jc w:val="both"/>
        <w:rPr>
          <w:b/>
          <w:color w:val="000000"/>
          <w:w w:val="119"/>
          <w:u w:val="single"/>
        </w:rPr>
      </w:pPr>
      <w:r w:rsidRPr="007A285B">
        <w:rPr>
          <w:b/>
          <w:color w:val="000000"/>
          <w:w w:val="119"/>
          <w:u w:val="single"/>
        </w:rPr>
        <w:t>Базовые логические действия:</w:t>
      </w:r>
    </w:p>
    <w:p w:rsidR="00613BDC" w:rsidRPr="007A285B" w:rsidRDefault="007A285B" w:rsidP="007A285B">
      <w:pPr>
        <w:jc w:val="both"/>
      </w:pPr>
      <w:r w:rsidRPr="007A285B">
        <w:rPr>
          <w:b/>
        </w:rPr>
        <w:t>Базовые логические действия:</w:t>
      </w:r>
      <w:r w:rsidRPr="007A285B">
        <w:t xml:space="preserve"> </w:t>
      </w:r>
    </w:p>
    <w:p w:rsidR="00613BDC" w:rsidRPr="007A285B" w:rsidRDefault="007A285B" w:rsidP="007A285B">
      <w:pPr>
        <w:jc w:val="both"/>
      </w:pPr>
      <w:r w:rsidRPr="007A285B"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613BDC" w:rsidRPr="007A285B" w:rsidRDefault="007A285B" w:rsidP="007A285B">
      <w:pPr>
        <w:jc w:val="both"/>
      </w:pPr>
      <w:r w:rsidRPr="007A285B">
        <w:rPr>
          <w:b/>
        </w:rPr>
        <w:t>Базовые исследовательские действия:</w:t>
      </w:r>
    </w:p>
    <w:p w:rsidR="00613BDC" w:rsidRPr="007A285B" w:rsidRDefault="007A285B" w:rsidP="007A285B">
      <w:pPr>
        <w:jc w:val="both"/>
      </w:pPr>
      <w:r w:rsidRPr="007A285B">
        <w:t xml:space="preserve"> 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</w:t>
      </w:r>
      <w:r w:rsidRPr="007A285B">
        <w:lastRenderedPageBreak/>
        <w:t xml:space="preserve">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613BDC" w:rsidRPr="007A285B" w:rsidRDefault="007A285B" w:rsidP="007A285B">
      <w:pPr>
        <w:jc w:val="both"/>
      </w:pPr>
      <w:r w:rsidRPr="007A285B">
        <w:rPr>
          <w:b/>
        </w:rPr>
        <w:t>Работа с информацией:</w:t>
      </w:r>
    </w:p>
    <w:p w:rsidR="00613BDC" w:rsidRPr="007A285B" w:rsidRDefault="007A285B" w:rsidP="007A285B">
      <w:pPr>
        <w:jc w:val="both"/>
      </w:pPr>
      <w:r w:rsidRPr="007A285B"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13BDC" w:rsidRPr="007A285B" w:rsidRDefault="00613BDC" w:rsidP="007A285B">
      <w:pPr>
        <w:widowControl w:val="0"/>
        <w:ind w:left="1" w:right="-20"/>
        <w:jc w:val="both"/>
        <w:rPr>
          <w:b/>
          <w:bCs/>
          <w:color w:val="000000"/>
          <w:w w:val="88"/>
        </w:rPr>
      </w:pP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Коммуникативные универсальные учебные действия Общение: 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Регулятивные универсальные учебные действия Самоорганизация: 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Самоконтроль, принятие себя и других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Совместная деятельность: 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13BDC" w:rsidRPr="007A285B" w:rsidRDefault="00613BDC" w:rsidP="007A285B">
      <w:pPr>
        <w:widowControl w:val="0"/>
        <w:overflowPunct w:val="0"/>
        <w:autoSpaceDE w:val="0"/>
        <w:autoSpaceDN w:val="0"/>
        <w:adjustRightInd w:val="0"/>
        <w:jc w:val="both"/>
      </w:pP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t xml:space="preserve"> </w:t>
      </w:r>
      <w:r w:rsidRPr="007A285B">
        <w:rPr>
          <w:b/>
        </w:rPr>
        <w:t xml:space="preserve">ПРЕДМЕТНЫЕ РЕЗУЛЬТАТЫ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</w:t>
      </w:r>
      <w:r w:rsidRPr="007A285B">
        <w:lastRenderedPageBreak/>
        <w:t xml:space="preserve">безопасного поведения в повседневной жизни. Предметные результаты, формируемые в ходе изучения ОБЗР, должны обеспечивать: 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4) сформированность знаний об элементах начальной военной подготовки; овладение знаниями требований безопасности при обращении со стрелковым Федеральная рабочая программа | Основы безопасности и защиты Родины. 10–11 классы 23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5) сформированность представлений о современном общевойсковом бое; понимание о возможностях применения современных достижений научнотехнического прогресса в условиях современного боя;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10)знания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11)знания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13)знание основ безопасного, конструктивного общения, умение различать опасные </w:t>
      </w:r>
      <w:r w:rsidRPr="007A285B">
        <w:lastRenderedPageBreak/>
        <w:t xml:space="preserve">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ОБЗР.</w:t>
      </w:r>
    </w:p>
    <w:p w:rsidR="00613BDC" w:rsidRPr="007A285B" w:rsidRDefault="00613BDC" w:rsidP="007A285B">
      <w:pPr>
        <w:widowControl w:val="0"/>
        <w:overflowPunct w:val="0"/>
        <w:autoSpaceDE w:val="0"/>
        <w:autoSpaceDN w:val="0"/>
        <w:adjustRightInd w:val="0"/>
        <w:jc w:val="both"/>
      </w:pP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rPr>
          <w:b/>
        </w:rPr>
        <w:t xml:space="preserve">Предметные результаты по модулю № 1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«Безопасное и устойчивое развитие личности, общества, государства»: 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характеризовать роль 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социальноэкономического развития страны; характеризовать роль Вооруженных Сил Российской в обеспечении национальной безопасности.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rPr>
          <w:b/>
        </w:rPr>
        <w:t>Предметные результаты по модулю № 2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«Основы военной подготовки»: 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квадрокоптерного типа; иметь представление о способах боевого </w:t>
      </w:r>
      <w:r w:rsidRPr="007A285B">
        <w:lastRenderedPageBreak/>
        <w:t xml:space="preserve">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 </w:t>
      </w:r>
      <w:r w:rsidRPr="007A285B">
        <w:rPr>
          <w:b/>
        </w:rPr>
        <w:t>Предметные результаты по модулю № 3</w:t>
      </w:r>
      <w:r w:rsidRPr="007A285B">
        <w:t xml:space="preserve">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>«Культура безопасности жизнедеятельности в современном обществе»: 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общественногосударственный уровни); знать общие принципы безопасного поведения, приводить примеры; объяснять смысл понятий «виктимное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t xml:space="preserve"> </w:t>
      </w:r>
      <w:r w:rsidRPr="007A285B">
        <w:rPr>
          <w:b/>
        </w:rPr>
        <w:t>Предметные результаты по модулю № 4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«Безопасность в быту»: раскрывать источники и классифицировать бытовые опасности, обосновывать зависимость риска (угрозы) их возникновения от поведения человека; Федеральная рабочая программа | Основы безопасности и защиты Родины. 10–11 классы 27 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 иметь навыки безопасного поведения в быту при использовании газового и электрического 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rPr>
          <w:b/>
        </w:rPr>
        <w:t xml:space="preserve"> Предметные результаты по модулю № 5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«Безопасность на транспорте»: 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</w:t>
      </w:r>
      <w:r w:rsidRPr="007A285B">
        <w:lastRenderedPageBreak/>
        <w:t>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опасных и чрезвычайных ситуаций на различных видах транспорта.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t xml:space="preserve"> </w:t>
      </w:r>
      <w:r w:rsidRPr="007A285B">
        <w:rPr>
          <w:b/>
        </w:rPr>
        <w:t>Предметные результаты по модулю № 6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«Безопасность в общественных местах»: перечислять и классифицировать основные 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rPr>
          <w:b/>
        </w:rPr>
        <w:t>Предметные результаты по модулю № 7</w:t>
      </w:r>
      <w:r w:rsidRPr="007A285B">
        <w:t xml:space="preserve">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«Безопасность в природной среде»: 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минимизирующие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</w:t>
      </w:r>
      <w:r w:rsidRPr="007A285B">
        <w:lastRenderedPageBreak/>
        <w:t xml:space="preserve">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rPr>
          <w:b/>
        </w:rPr>
        <w:t xml:space="preserve">Предметные результаты по модулю № 8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«Основы медицинских знаний. Оказание первой помощи»: 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</w:t>
      </w:r>
      <w:r w:rsidRPr="007A285B">
        <w:lastRenderedPageBreak/>
        <w:t xml:space="preserve">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rPr>
          <w:b/>
        </w:rPr>
        <w:t>Предметные результаты по модулю № 9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«Безопасность в социуме»: 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буллингу,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манипулятивного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псевдопсихологических технологиях и способах противодействия. 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7A285B">
        <w:rPr>
          <w:b/>
        </w:rPr>
        <w:t>Предметные результаты по модулю № 10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«Безопасность в информационном пространстве»: характеризовать цифровую среду, ее 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«фейк»; иметь представление о 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</w:t>
      </w:r>
      <w:r w:rsidRPr="007A285B">
        <w:rPr>
          <w:b/>
        </w:rPr>
        <w:t>Предметные результаты по модулю № 11</w:t>
      </w:r>
    </w:p>
    <w:p w:rsidR="00613BDC" w:rsidRPr="007A285B" w:rsidRDefault="007A285B" w:rsidP="007A285B">
      <w:pPr>
        <w:widowControl w:val="0"/>
        <w:overflowPunct w:val="0"/>
        <w:autoSpaceDE w:val="0"/>
        <w:autoSpaceDN w:val="0"/>
        <w:adjustRightInd w:val="0"/>
        <w:jc w:val="both"/>
      </w:pPr>
      <w:r w:rsidRPr="007A285B">
        <w:t xml:space="preserve"> «Основы противодействия экстремизму и терроризму»: характеризовать экстремизм и терроризм как угрозу благополучию человека, стабильности общества и государства; </w:t>
      </w:r>
      <w:r w:rsidRPr="007A285B">
        <w:lastRenderedPageBreak/>
        <w:t xml:space="preserve">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 Образовательная организация вправе самостоятельно определять последовательность освоения обучающимися модулей ОБЗР. </w:t>
      </w:r>
    </w:p>
    <w:p w:rsidR="00613BDC" w:rsidRDefault="00613BDC">
      <w:pPr>
        <w:widowControl w:val="0"/>
        <w:overflowPunct w:val="0"/>
        <w:autoSpaceDE w:val="0"/>
        <w:autoSpaceDN w:val="0"/>
        <w:adjustRightInd w:val="0"/>
        <w:rPr>
          <w:b/>
        </w:rPr>
      </w:pPr>
    </w:p>
    <w:p w:rsidR="00613BDC" w:rsidRDefault="00613BDC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:rsidR="00613BDC" w:rsidRDefault="007A285B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/>
        </w:rPr>
        <w:t>1.4 Формирование общих компетенций согласно ФГОС СПО.</w:t>
      </w:r>
    </w:p>
    <w:p w:rsidR="00613BDC" w:rsidRDefault="007A285B">
      <w:pPr>
        <w:widowControl w:val="0"/>
        <w:overflowPunct w:val="0"/>
        <w:autoSpaceDE w:val="0"/>
        <w:autoSpaceDN w:val="0"/>
        <w:adjustRightInd w:val="0"/>
        <w:ind w:firstLine="709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613BDC" w:rsidRDefault="00613BDC">
      <w:pPr>
        <w:pStyle w:val="Style27"/>
        <w:widowControl/>
        <w:tabs>
          <w:tab w:val="left" w:pos="518"/>
        </w:tabs>
        <w:spacing w:line="276" w:lineRule="auto"/>
        <w:ind w:right="5"/>
        <w:jc w:val="center"/>
        <w:rPr>
          <w:rStyle w:val="FontStyle36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110"/>
      </w:tblGrid>
      <w:tr w:rsidR="007A285B" w:rsidRPr="009F21DF" w:rsidTr="007A285B">
        <w:trPr>
          <w:trHeight w:val="4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5B" w:rsidRPr="009F21DF" w:rsidRDefault="007A285B" w:rsidP="007A285B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5B" w:rsidRPr="009F21DF" w:rsidRDefault="007A285B" w:rsidP="007A285B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Планируемые образовательные результаты обучения</w:t>
            </w:r>
          </w:p>
        </w:tc>
      </w:tr>
      <w:tr w:rsidR="007A285B" w:rsidRPr="009F21DF" w:rsidTr="007A285B">
        <w:trPr>
          <w:trHeight w:val="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5B" w:rsidRPr="009F21DF" w:rsidRDefault="007A285B" w:rsidP="007A285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5B" w:rsidRPr="009F21DF" w:rsidRDefault="007A285B" w:rsidP="007A285B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Общие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85B" w:rsidRPr="009F21DF" w:rsidRDefault="007A285B" w:rsidP="007A285B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Дисциплинарные (предметные)</w:t>
            </w:r>
          </w:p>
        </w:tc>
      </w:tr>
      <w:tr w:rsidR="007A285B" w:rsidRPr="009F21DF" w:rsidTr="007A285B">
        <w:trPr>
          <w:trHeight w:val="9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color w:val="00B050"/>
              </w:rPr>
            </w:pPr>
            <w:r w:rsidRPr="009F21DF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базовыми логическими действиями: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определять цели деятельности, задавать параметры и критерии их достижения;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выявлять закономерности и противоречия в рассматриваемых явлениях;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развивать креативное </w:t>
            </w:r>
            <w:r w:rsidRPr="009F21DF">
              <w:rPr>
                <w:highlight w:val="white"/>
              </w:rPr>
              <w:lastRenderedPageBreak/>
              <w:t xml:space="preserve">мышление при решении жизненных проблем 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базовыми исследовательскими действиями: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уметь переносить знания в познавательную и практическую области жизнедеятельности;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уметь интегрировать знания из разных предметных областей;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выдвигать новые идеи, предлагать оригинальные подходы и решения;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yellow"/>
              </w:rPr>
            </w:pPr>
            <w:r w:rsidRPr="009F21DF">
              <w:rPr>
                <w:highlight w:val="white"/>
              </w:rPr>
              <w:t>- способность их использования в познавательной и социальной практике.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В части трудового воспитания: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готовность к труду, осознание ценности мастерства, трудолюбие;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интерес к различным сферам профессиональной </w:t>
            </w:r>
            <w:r w:rsidRPr="009F21DF">
              <w:rPr>
                <w:highlight w:val="white"/>
              </w:rPr>
              <w:lastRenderedPageBreak/>
              <w:t>деятельности,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lastRenderedPageBreak/>
              <w:t>ПРб 02.</w:t>
            </w:r>
            <w:r w:rsidRPr="009F21DF">
              <w:rPr>
                <w:color w:val="00B050"/>
                <w:szCs w:val="24"/>
              </w:rPr>
              <w:t xml:space="preserve"> </w:t>
            </w:r>
            <w:r w:rsidRPr="009F21DF">
              <w:rPr>
                <w:szCs w:val="24"/>
              </w:rPr>
      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color w:val="00B050"/>
                <w:szCs w:val="24"/>
              </w:rPr>
            </w:pPr>
            <w:r w:rsidRPr="009F21DF">
              <w:rPr>
                <w:b/>
                <w:szCs w:val="24"/>
              </w:rPr>
              <w:t>ПРб 08.</w:t>
            </w:r>
            <w:r w:rsidRPr="009F21DF">
              <w:rPr>
                <w:szCs w:val="24"/>
              </w:rPr>
              <w:t xml:space="preserve"> Сформированность представлений о ценности безопасного поведения для личности, общества, государства, знание правил безопасного поведения и способов их применения в собственном поведении.</w:t>
            </w:r>
          </w:p>
        </w:tc>
      </w:tr>
      <w:tr w:rsidR="007A285B" w:rsidRPr="009F21DF" w:rsidTr="007A285B">
        <w:trPr>
          <w:trHeight w:val="9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работой с информацией: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создание текстов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оценивание достоверности, легитимности информации, ее соответствия правовым и морально-этическим нормам;</w:t>
            </w:r>
            <w:r w:rsidRPr="009F21DF">
              <w:rPr>
                <w:highlight w:val="white"/>
              </w:rPr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t>- владение навыками распознавания и защиты информации, информационной безопасности личности</w:t>
            </w:r>
            <w:r w:rsidRPr="009F21DF">
              <w:rPr>
                <w:highlight w:val="white"/>
              </w:rPr>
              <w:t xml:space="preserve">. </w:t>
            </w:r>
          </w:p>
          <w:p w:rsidR="007A285B" w:rsidRPr="009F21DF" w:rsidRDefault="007A285B" w:rsidP="007A285B">
            <w:pPr>
              <w:widowControl w:val="0"/>
              <w:jc w:val="both"/>
            </w:pP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t>В части це</w:t>
            </w:r>
            <w:r w:rsidRPr="009F21DF">
              <w:rPr>
                <w:highlight w:val="white"/>
              </w:rPr>
              <w:t>нности научного познания: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сформированность мировоззрения, соответствующего современному уровню </w:t>
            </w:r>
            <w:r w:rsidRPr="009F21DF">
              <w:rPr>
                <w:highlight w:val="white"/>
              </w:rPr>
              <w:lastRenderedPageBreak/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 xml:space="preserve">ПРб 06. </w:t>
            </w:r>
            <w:r w:rsidRPr="009F21DF">
      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боя.</w:t>
            </w:r>
          </w:p>
        </w:tc>
      </w:tr>
      <w:tr w:rsidR="007A285B" w:rsidRPr="009F21DF" w:rsidTr="007A285B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lastRenderedPageBreak/>
              <w:t>ОК 03.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самоорганизации: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самостоятельное осуществление познавательной деятельности, выявление проблемы, постановка и формулирование собственных задач в образовательной деятельности и жизненных ситуациях;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самостоятельное составление плана решения проблем с учетом имеющихся ресурсов, собственных возможностей и предпочтений;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давать оценку новым ситуациям;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самоконтроля: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использование приемов рефлексии для оценки ситуации, выбора верного решения;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умение оценивать риски и своевременно принимать решения по их снижению;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 xml:space="preserve">эмоционального интеллекта, предполагающего </w:t>
            </w:r>
            <w:r w:rsidRPr="009F21DF">
              <w:lastRenderedPageBreak/>
              <w:t>сформированность: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–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  <w:p w:rsidR="007A285B" w:rsidRPr="009F21DF" w:rsidRDefault="007A285B" w:rsidP="007A285B">
            <w:pPr>
              <w:widowControl w:val="0"/>
              <w:tabs>
                <w:tab w:val="left" w:pos="182"/>
              </w:tabs>
              <w:jc w:val="both"/>
              <w:rPr>
                <w:highlight w:val="white"/>
              </w:rPr>
            </w:pPr>
            <w:r w:rsidRPr="009F21DF">
              <w:t xml:space="preserve">В </w:t>
            </w:r>
            <w:r w:rsidRPr="009F21DF">
              <w:rPr>
                <w:highlight w:val="white"/>
              </w:rPr>
              <w:t>части духовно-нравственного воспитания: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сформированность нравственного сознания, этического поведения;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lastRenderedPageBreak/>
              <w:t>ПРб 01.</w:t>
            </w:r>
            <w:r w:rsidRPr="009F21DF">
              <w:rPr>
                <w:szCs w:val="24"/>
              </w:rPr>
              <w:t xml:space="preserve"> Знание основ законодательства Российской Федерации, обеспечивающие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  <w:highlight w:val="white"/>
              </w:rPr>
            </w:pPr>
            <w:r w:rsidRPr="009F21DF">
              <w:rPr>
                <w:b/>
                <w:szCs w:val="24"/>
              </w:rPr>
              <w:t>ПРб 07.</w:t>
            </w:r>
            <w:r w:rsidRPr="009F21DF">
              <w:rPr>
                <w:szCs w:val="24"/>
              </w:rPr>
              <w:t> 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правопорядка.</w:t>
            </w:r>
          </w:p>
        </w:tc>
      </w:tr>
      <w:tr w:rsidR="007A285B" w:rsidRPr="009F21DF" w:rsidTr="007A285B">
        <w:trPr>
          <w:trHeight w:val="8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color w:val="7030A0"/>
                <w:highlight w:val="white"/>
              </w:rPr>
            </w:pPr>
            <w:r w:rsidRPr="009F21DF">
              <w:rPr>
                <w:color w:val="7030A0"/>
                <w:highlight w:val="white"/>
              </w:rPr>
              <w:t xml:space="preserve"> </w:t>
            </w:r>
            <w:r w:rsidRPr="009F21DF">
              <w:t>Овладение универсальными коммуникативными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совместной деятельностью: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понимание и использование преимуществ командной и индивидуальной работы;</w:t>
            </w:r>
          </w:p>
          <w:p w:rsidR="007A285B" w:rsidRPr="009F21DF" w:rsidRDefault="007A285B" w:rsidP="007A285B">
            <w:pPr>
              <w:widowControl w:val="0"/>
              <w:numPr>
                <w:ilvl w:val="0"/>
                <w:numId w:val="13"/>
              </w:numPr>
              <w:ind w:left="76" w:firstLine="349"/>
              <w:jc w:val="both"/>
            </w:pPr>
            <w:r w:rsidRPr="009F21DF">
              <w:t xml:space="preserve">принимать цели совместной деятельности, </w:t>
            </w:r>
            <w:r w:rsidRPr="009F21DF"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принятие себя и других людей: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принимать мотивы и аргументы других людей при анализе результатов деятельности;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признавать свое право и право других людей на ошибки;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развивать способность понимать мир с позиции другого человека.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Готовность к саморазвитию, самостоятельности и самоопределению.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>ПРб 14.</w:t>
            </w:r>
            <w:r w:rsidRPr="009F21DF">
              <w:t xml:space="preserve">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</w:p>
        </w:tc>
      </w:tr>
      <w:tr w:rsidR="007A285B" w:rsidRPr="009F21DF" w:rsidTr="007A285B">
        <w:trPr>
          <w:trHeight w:val="9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</w:pPr>
            <w:r w:rsidRPr="009F21DF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</w:t>
            </w:r>
            <w:r w:rsidRPr="009F21DF"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lastRenderedPageBreak/>
              <w:t>Осознание обучающимися российской гражданской идентичности.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</w:t>
            </w:r>
            <w:r w:rsidRPr="009F21DF">
              <w:rPr>
                <w:highlight w:val="white"/>
              </w:rPr>
              <w:lastRenderedPageBreak/>
              <w:t>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В части гражданского воспитания: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A285B" w:rsidRPr="009F21DF" w:rsidRDefault="007A285B" w:rsidP="007A285B">
            <w:pPr>
              <w:widowControl w:val="0"/>
              <w:tabs>
                <w:tab w:val="left" w:pos="419"/>
              </w:tabs>
              <w:jc w:val="both"/>
            </w:pPr>
            <w:r w:rsidRPr="009F21DF">
              <w:rPr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к гуманитарной и волонтерской деятельности;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патриотического воспитания: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ценностное отношение к государственным символам, </w:t>
            </w:r>
            <w:r w:rsidRPr="009F21DF">
              <w:rPr>
                <w:highlight w:val="white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bookmarkStart w:id="1" w:name="l260"/>
            <w:bookmarkEnd w:id="1"/>
            <w:r w:rsidRPr="009F21DF">
              <w:rPr>
                <w:b/>
                <w:szCs w:val="24"/>
              </w:rPr>
              <w:lastRenderedPageBreak/>
              <w:t>ПРб 03. </w:t>
            </w:r>
            <w:r w:rsidRPr="009F21DF">
              <w:rPr>
                <w:szCs w:val="24"/>
              </w:rPr>
      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15.</w:t>
            </w:r>
            <w:r w:rsidRPr="009F21DF">
              <w:rPr>
                <w:szCs w:val="24"/>
              </w:rPr>
              <w:t xml:space="preserve"> Сформированность нетерпимости к проявлениям насилия </w:t>
            </w:r>
            <w:r w:rsidRPr="009F21DF">
              <w:rPr>
                <w:szCs w:val="24"/>
              </w:rPr>
              <w:lastRenderedPageBreak/>
              <w:t>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16.</w:t>
            </w:r>
            <w:r w:rsidRPr="009F21DF">
              <w:rPr>
                <w:szCs w:val="24"/>
              </w:rPr>
              <w:t xml:space="preserve">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 знаниями о роли государства в  противодействии  терроризму; умение 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      </w:r>
          </w:p>
        </w:tc>
      </w:tr>
      <w:tr w:rsidR="007A285B" w:rsidRPr="009F21DF" w:rsidTr="007A285B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t>В части э</w:t>
            </w:r>
            <w:r w:rsidRPr="009F21DF">
              <w:rPr>
                <w:highlight w:val="white"/>
              </w:rPr>
              <w:t>кологического воспитания: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активное неприятие действий, приносящих вред окружающей среде;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умение прогнозировать </w:t>
            </w:r>
            <w:r w:rsidRPr="009F21DF">
              <w:rPr>
                <w:highlight w:val="white"/>
              </w:rPr>
              <w:lastRenderedPageBreak/>
              <w:t>неблагоприятные экологические последствия предпринимаемых действий, предотвращать их;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расширение опыта деятельности экологической направленности;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b/>
                <w:szCs w:val="24"/>
              </w:rPr>
            </w:pPr>
            <w:bookmarkStart w:id="2" w:name="l500"/>
            <w:bookmarkEnd w:id="2"/>
            <w:r w:rsidRPr="009F21DF">
              <w:rPr>
                <w:b/>
                <w:szCs w:val="24"/>
              </w:rPr>
              <w:lastRenderedPageBreak/>
              <w:t>ПРб 05. </w:t>
            </w:r>
            <w:r w:rsidRPr="009F21DF">
              <w:rPr>
                <w:szCs w:val="24"/>
              </w:rPr>
              <w:t>Сформированность представлений о боевых свойствах и поражающем действии оружия массового поражения, а также способах защиты от него.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09. </w:t>
            </w:r>
            <w:r w:rsidRPr="009F21DF">
              <w:rPr>
                <w:szCs w:val="24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10. </w:t>
            </w:r>
            <w:r w:rsidRPr="009F21DF">
              <w:rPr>
                <w:szCs w:val="24"/>
              </w:rPr>
              <w:t xml:space="preserve">Сформированность представлений о важности соблюдения правил дорожного </w:t>
            </w:r>
            <w:r w:rsidRPr="009F21DF">
              <w:rPr>
                <w:szCs w:val="24"/>
              </w:rPr>
              <w:lastRenderedPageBreak/>
              <w:t>движения всеми участниками движения. Знание основ и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 11.</w:t>
            </w:r>
            <w:r w:rsidRPr="009F21DF">
              <w:rPr>
                <w:szCs w:val="24"/>
              </w:rPr>
              <w:t xml:space="preserve">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природопользования.</w:t>
            </w:r>
          </w:p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12.</w:t>
            </w:r>
            <w:r w:rsidRPr="009F21DF">
              <w:rPr>
                <w:szCs w:val="24"/>
              </w:rPr>
              <w:t xml:space="preserve">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 ту, общественных местах, на транспорте, в природной среде; знание прав и обязанностей граждан в области пожарной безопасности.</w:t>
            </w:r>
          </w:p>
        </w:tc>
      </w:tr>
      <w:tr w:rsidR="007A285B" w:rsidRPr="009F21DF" w:rsidTr="007A285B">
        <w:trPr>
          <w:trHeight w:val="9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Готовность к саморазвитию, самостоятельности и самоопределению.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Наличие мотивации к обучению и личностному развитию.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7A285B" w:rsidRPr="009F21DF" w:rsidRDefault="007A285B" w:rsidP="007A285B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самоорганизации: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давать оценку новым ситуациям;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расширять рамки учебного предмета на основе личных предпочтений;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делать осознанный выбор, аргументировать его, брать ответственность за решение;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 xml:space="preserve">- оценивать приобретенный </w:t>
            </w:r>
            <w:r w:rsidRPr="009F21DF">
              <w:lastRenderedPageBreak/>
              <w:t xml:space="preserve">опыт;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7A285B" w:rsidRPr="009F21DF" w:rsidRDefault="007A285B" w:rsidP="007A285B">
            <w:pPr>
              <w:widowControl w:val="0"/>
              <w:jc w:val="both"/>
            </w:pP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В части физического воспитания: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9F21DF">
              <w:t xml:space="preserve"> </w:t>
            </w: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highlight w:val="white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7A285B" w:rsidRPr="009F21DF" w:rsidRDefault="007A285B" w:rsidP="007A285B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активное неприятие вредных привычек и иных форм причинения вреда физическому и психическому здоровью.</w:t>
            </w:r>
            <w:r w:rsidRPr="009F21DF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>ПРб 13.</w:t>
            </w:r>
            <w:r w:rsidRPr="009F21DF">
              <w:t xml:space="preserve">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 и  физического  здоровья, негативного  отношения к вредным привычкам; знания о необходимых действиях при чрезвычайных ситуациях биолого- социального и военного характера; умение применять табельные и подручные средства для само- и взаимопомощи;</w:t>
            </w:r>
          </w:p>
          <w:p w:rsidR="007A285B" w:rsidRPr="009F21DF" w:rsidRDefault="007A285B" w:rsidP="007A285B">
            <w:pPr>
              <w:widowControl w:val="0"/>
              <w:jc w:val="both"/>
            </w:pPr>
          </w:p>
          <w:p w:rsidR="007A285B" w:rsidRPr="009F21DF" w:rsidRDefault="007A285B" w:rsidP="007A285B">
            <w:pPr>
              <w:widowControl w:val="0"/>
              <w:jc w:val="both"/>
            </w:pPr>
            <w:r w:rsidRPr="009F21DF">
              <w:rPr>
                <w:b/>
              </w:rPr>
              <w:t>ПРб 04.</w:t>
            </w:r>
            <w:r w:rsidRPr="009F21DF">
              <w:t xml:space="preserve"> Сформированность знаний об элементах начальной военной подготовки (включая общевоинские </w:t>
            </w:r>
            <w:r w:rsidRPr="009F21DF">
              <w:lastRenderedPageBreak/>
              <w:t>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  безопасности при обращении со стрелковым оружием.</w:t>
            </w:r>
          </w:p>
        </w:tc>
      </w:tr>
      <w:tr w:rsidR="007A285B" w:rsidRPr="009F21DF" w:rsidTr="007A285B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5B" w:rsidRPr="009F21DF" w:rsidRDefault="007A285B" w:rsidP="007A285B">
            <w:pPr>
              <w:widowControl w:val="0"/>
              <w:jc w:val="both"/>
            </w:pPr>
          </w:p>
        </w:tc>
      </w:tr>
    </w:tbl>
    <w:p w:rsidR="007A285B" w:rsidRDefault="007A285B">
      <w:pPr>
        <w:pStyle w:val="Style27"/>
        <w:widowControl/>
        <w:tabs>
          <w:tab w:val="left" w:pos="518"/>
        </w:tabs>
        <w:spacing w:line="276" w:lineRule="auto"/>
        <w:ind w:right="5"/>
        <w:jc w:val="center"/>
        <w:rPr>
          <w:rStyle w:val="FontStyle36"/>
        </w:rPr>
      </w:pPr>
    </w:p>
    <w:p w:rsidR="007A285B" w:rsidRDefault="007A285B">
      <w:pPr>
        <w:pStyle w:val="Style27"/>
        <w:widowControl/>
        <w:tabs>
          <w:tab w:val="left" w:pos="518"/>
        </w:tabs>
        <w:spacing w:line="276" w:lineRule="auto"/>
        <w:ind w:right="5"/>
        <w:jc w:val="center"/>
        <w:rPr>
          <w:rStyle w:val="FontStyle36"/>
        </w:rPr>
      </w:pPr>
    </w:p>
    <w:p w:rsidR="00613BDC" w:rsidRDefault="007A285B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  <w:r>
        <w:rPr>
          <w:rStyle w:val="FontStyle36"/>
        </w:rPr>
        <w:t>1.5. Количество часов на освоение программы учебной дисциплины:</w:t>
      </w:r>
    </w:p>
    <w:p w:rsidR="00613BDC" w:rsidRDefault="00613BDC">
      <w:pPr>
        <w:pStyle w:val="Style9"/>
        <w:widowControl/>
        <w:spacing w:line="276" w:lineRule="auto"/>
        <w:ind w:right="2630"/>
        <w:rPr>
          <w:rStyle w:val="FontStyle39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8"/>
        <w:gridCol w:w="2038"/>
      </w:tblGrid>
      <w:tr w:rsidR="00613BDC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Учебная нагрузка обучающегося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Количество часов</w:t>
            </w:r>
          </w:p>
        </w:tc>
      </w:tr>
      <w:tr w:rsidR="00613BDC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максимальная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pPr>
              <w:jc w:val="center"/>
            </w:pPr>
            <w:r>
              <w:t>68</w:t>
            </w:r>
          </w:p>
        </w:tc>
      </w:tr>
      <w:tr w:rsidR="00613BDC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Самостоятельная учебная работа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pPr>
              <w:jc w:val="center"/>
            </w:pPr>
            <w:r>
              <w:t>0</w:t>
            </w:r>
          </w:p>
        </w:tc>
      </w:tr>
      <w:tr w:rsidR="00613BDC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Обязательная аудиторная: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613BDC">
            <w:pPr>
              <w:jc w:val="center"/>
            </w:pPr>
          </w:p>
        </w:tc>
      </w:tr>
      <w:tr w:rsidR="00613BDC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всего занятий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pPr>
              <w:jc w:val="center"/>
            </w:pPr>
            <w:r>
              <w:t>68</w:t>
            </w:r>
          </w:p>
        </w:tc>
      </w:tr>
      <w:tr w:rsidR="00613BDC">
        <w:trPr>
          <w:trHeight w:val="70"/>
        </w:trPr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лаб.и практ. занятий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pPr>
              <w:jc w:val="center"/>
            </w:pPr>
            <w:r>
              <w:t>46</w:t>
            </w:r>
          </w:p>
        </w:tc>
      </w:tr>
      <w:tr w:rsidR="00613BDC">
        <w:trPr>
          <w:trHeight w:val="70"/>
        </w:trPr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r>
              <w:t>практическая подготовка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DC" w:rsidRDefault="007A285B">
            <w:pPr>
              <w:jc w:val="center"/>
            </w:pPr>
            <w:r>
              <w:t>10</w:t>
            </w:r>
          </w:p>
        </w:tc>
      </w:tr>
    </w:tbl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7A285B" w:rsidRDefault="007A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7A285B" w:rsidRDefault="007A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13BDC" w:rsidRDefault="007A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>2. СТРУКТУРА И ПРИМЕРНОЕ СОДЕРЖАНИЕ УЧЕБНОЙ ДИСЦИПЛИНЫ</w:t>
      </w: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b/>
        </w:rPr>
      </w:pPr>
    </w:p>
    <w:p w:rsidR="00613BDC" w:rsidRDefault="007A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613BDC" w:rsidRDefault="00613BDC"/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134"/>
      </w:tblGrid>
      <w:tr w:rsidR="00111217" w:rsidRPr="00E952F9" w:rsidTr="00FF574D">
        <w:trPr>
          <w:trHeight w:val="460"/>
        </w:trPr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both"/>
              <w:rPr>
                <w:i/>
                <w:iCs/>
              </w:rPr>
            </w:pPr>
            <w:r w:rsidRPr="00E952F9">
              <w:rPr>
                <w:b/>
                <w:i/>
                <w:iCs/>
              </w:rPr>
              <w:t>Объем часов</w:t>
            </w:r>
          </w:p>
        </w:tc>
      </w:tr>
      <w:tr w:rsidR="00111217" w:rsidRPr="00E952F9" w:rsidTr="00FF574D">
        <w:trPr>
          <w:trHeight w:val="285"/>
        </w:trPr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  <w:rPr>
                <w:b/>
              </w:rPr>
            </w:pPr>
            <w:r w:rsidRPr="00E952F9">
              <w:rPr>
                <w:b/>
              </w:rPr>
              <w:t>Максимальная учебная нагрузка (всего)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111217" w:rsidRPr="00E952F9" w:rsidTr="00FF574D">
        <w:trPr>
          <w:trHeight w:val="285"/>
        </w:trPr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  <w:rPr>
                <w:b/>
              </w:rPr>
            </w:pPr>
            <w:r w:rsidRPr="00E952F9">
              <w:rPr>
                <w:b/>
              </w:rPr>
              <w:t>Самостоятельная учебная работа (всего)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A85597" w:rsidRDefault="00111217" w:rsidP="00FF574D">
            <w:pPr>
              <w:jc w:val="both"/>
            </w:pPr>
            <w:r>
              <w:t>т</w:t>
            </w:r>
            <w:r w:rsidRPr="00A85597">
              <w:t>еоретическое обучение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DC5DE3" w:rsidRDefault="00111217" w:rsidP="00FF574D">
            <w:pPr>
              <w:pStyle w:val="afa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Default="006667C3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t>лабораторно-практические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t xml:space="preserve">практическая </w:t>
            </w:r>
            <w:r>
              <w:t>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DC5DE3" w:rsidRDefault="00111217" w:rsidP="00FF574D">
            <w:pPr>
              <w:pStyle w:val="afa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Default="006667C3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t>курсовые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t>консультации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11217" w:rsidRPr="00E952F9" w:rsidTr="00FF574D">
        <w:tc>
          <w:tcPr>
            <w:tcW w:w="7196" w:type="dxa"/>
            <w:shd w:val="clear" w:color="auto" w:fill="auto"/>
          </w:tcPr>
          <w:p w:rsidR="00111217" w:rsidRPr="00E952F9" w:rsidRDefault="00111217" w:rsidP="00FF574D">
            <w:pPr>
              <w:jc w:val="both"/>
            </w:pPr>
            <w:r w:rsidRPr="00E952F9">
              <w:t>промежуточная аттестация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11217" w:rsidRPr="00E952F9" w:rsidTr="00FF574D">
        <w:tc>
          <w:tcPr>
            <w:tcW w:w="7196" w:type="dxa"/>
            <w:vMerge w:val="restart"/>
            <w:shd w:val="clear" w:color="auto" w:fill="auto"/>
          </w:tcPr>
          <w:p w:rsidR="00111217" w:rsidRPr="00E952F9" w:rsidRDefault="00111217" w:rsidP="00111217">
            <w:pPr>
              <w:jc w:val="both"/>
            </w:pPr>
            <w:r w:rsidRPr="00E952F9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 xml:space="preserve">дифференцированного </w:t>
            </w:r>
            <w:r w:rsidRPr="00E952F9">
              <w:rPr>
                <w:b/>
                <w:i/>
                <w:iCs/>
              </w:rPr>
              <w:t>зачета</w:t>
            </w:r>
          </w:p>
        </w:tc>
        <w:tc>
          <w:tcPr>
            <w:tcW w:w="1134" w:type="dxa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1 семестр</w:t>
            </w:r>
          </w:p>
        </w:tc>
        <w:tc>
          <w:tcPr>
            <w:tcW w:w="1134" w:type="dxa"/>
            <w:shd w:val="clear" w:color="auto" w:fill="auto"/>
          </w:tcPr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2</w:t>
            </w:r>
          </w:p>
          <w:p w:rsidR="00111217" w:rsidRPr="00E952F9" w:rsidRDefault="00111217" w:rsidP="00FF574D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семестр</w:t>
            </w:r>
          </w:p>
        </w:tc>
      </w:tr>
      <w:tr w:rsidR="00111217" w:rsidRPr="00E952F9" w:rsidTr="00FF574D">
        <w:tc>
          <w:tcPr>
            <w:tcW w:w="7196" w:type="dxa"/>
            <w:vMerge/>
            <w:shd w:val="clear" w:color="auto" w:fill="auto"/>
          </w:tcPr>
          <w:p w:rsidR="00111217" w:rsidRPr="00E952F9" w:rsidRDefault="00111217" w:rsidP="00FF574D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111217" w:rsidRPr="00E952F9" w:rsidRDefault="00111217" w:rsidP="00FF574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11217" w:rsidRPr="00E952F9" w:rsidRDefault="00111217" w:rsidP="00FF574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</w:tr>
    </w:tbl>
    <w:p w:rsidR="00613BDC" w:rsidRDefault="00613BDC"/>
    <w:p w:rsidR="00613BDC" w:rsidRDefault="00613BDC"/>
    <w:p w:rsidR="00613BDC" w:rsidRDefault="00613BDC"/>
    <w:p w:rsidR="00613BDC" w:rsidRDefault="00613BDC"/>
    <w:p w:rsidR="00613BDC" w:rsidRDefault="00613BDC"/>
    <w:p w:rsidR="00613BDC" w:rsidRDefault="00613BDC"/>
    <w:p w:rsidR="00613BDC" w:rsidRDefault="00613BDC"/>
    <w:p w:rsidR="00613BDC" w:rsidRDefault="00613BDC"/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8B6CB7" w:rsidRDefault="008B6CB7">
      <w:pPr>
        <w:pStyle w:val="213"/>
        <w:spacing w:before="99"/>
        <w:ind w:left="130"/>
      </w:pPr>
    </w:p>
    <w:p w:rsidR="008B6CB7" w:rsidRDefault="008B6CB7">
      <w:pPr>
        <w:pStyle w:val="213"/>
        <w:spacing w:before="99"/>
        <w:ind w:left="130"/>
      </w:pPr>
    </w:p>
    <w:p w:rsidR="008B6CB7" w:rsidRDefault="008B6CB7">
      <w:pPr>
        <w:pStyle w:val="213"/>
        <w:spacing w:before="99"/>
        <w:ind w:left="130"/>
      </w:pPr>
    </w:p>
    <w:p w:rsidR="00613BDC" w:rsidRDefault="00613BDC">
      <w:pPr>
        <w:pStyle w:val="213"/>
        <w:spacing w:before="99"/>
        <w:ind w:left="130"/>
      </w:pP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6CB7" w:rsidRDefault="008B6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8B6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BDC" w:rsidRDefault="007A2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/>
          <w:caps/>
        </w:rPr>
        <w:t>«</w:t>
      </w:r>
      <w:r w:rsidR="008B6CB7">
        <w:rPr>
          <w:b/>
        </w:rPr>
        <w:t>Основы безопасности и защиты Р</w:t>
      </w:r>
      <w:r>
        <w:rPr>
          <w:b/>
        </w:rPr>
        <w:t>одины»</w:t>
      </w:r>
    </w:p>
    <w:p w:rsidR="00613BDC" w:rsidRDefault="0061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f8"/>
        <w:tblW w:w="15228" w:type="dxa"/>
        <w:tblInd w:w="-318" w:type="dxa"/>
        <w:tblLook w:val="04A0" w:firstRow="1" w:lastRow="0" w:firstColumn="1" w:lastColumn="0" w:noHBand="0" w:noVBand="1"/>
      </w:tblPr>
      <w:tblGrid>
        <w:gridCol w:w="3585"/>
        <w:gridCol w:w="9741"/>
        <w:gridCol w:w="827"/>
        <w:gridCol w:w="1075"/>
      </w:tblGrid>
      <w:tr w:rsidR="00613BDC" w:rsidTr="008B6CB7">
        <w:tc>
          <w:tcPr>
            <w:tcW w:w="358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613BDC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1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41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9741" w:type="dxa"/>
          </w:tcPr>
          <w:p w:rsidR="00613BDC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:rsidR="00613BDC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3BDC" w:rsidTr="008B6CB7">
        <w:tc>
          <w:tcPr>
            <w:tcW w:w="15228" w:type="dxa"/>
            <w:gridSpan w:val="4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Модуль№1«Безопасное и устойчивое развитие личности, общества, </w:t>
            </w:r>
            <w:r>
              <w:rPr>
                <w:b/>
                <w:spacing w:val="-2"/>
              </w:rPr>
              <w:t>государства».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pacing w:val="-2"/>
              </w:rPr>
              <w:t xml:space="preserve">1.1 Взаимодействие </w:t>
            </w:r>
            <w:r>
              <w:t xml:space="preserve">личности, </w:t>
            </w:r>
            <w:r>
              <w:rPr>
                <w:spacing w:val="-2"/>
              </w:rPr>
              <w:t>общества</w:t>
            </w:r>
            <w:r>
              <w:t xml:space="preserve"> и </w:t>
            </w:r>
            <w:r>
              <w:rPr>
                <w:spacing w:val="-2"/>
              </w:rPr>
              <w:t>государства</w:t>
            </w:r>
            <w:r>
              <w:t xml:space="preserve"> в </w:t>
            </w:r>
            <w:r>
              <w:rPr>
                <w:spacing w:val="-2"/>
              </w:rPr>
              <w:t>обеспечении национальной безопасности.</w:t>
            </w:r>
          </w:p>
        </w:tc>
        <w:tc>
          <w:tcPr>
            <w:tcW w:w="9741" w:type="dxa"/>
          </w:tcPr>
          <w:p w:rsidR="00613BDC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1-2 </w:t>
            </w:r>
            <w:r>
              <w:t xml:space="preserve">Российская </w:t>
            </w:r>
            <w:r>
              <w:rPr>
                <w:spacing w:val="-2"/>
              </w:rPr>
              <w:t xml:space="preserve">Федерация </w:t>
            </w:r>
            <w:r>
              <w:t xml:space="preserve">в современном </w:t>
            </w:r>
            <w:r>
              <w:rPr>
                <w:spacing w:val="-4"/>
              </w:rPr>
              <w:t xml:space="preserve">мире. </w:t>
            </w:r>
            <w:r>
              <w:t xml:space="preserve">Правовая основа </w:t>
            </w:r>
            <w:r>
              <w:rPr>
                <w:spacing w:val="-2"/>
              </w:rPr>
              <w:t>обеспечения</w:t>
            </w:r>
            <w:r>
              <w:t xml:space="preserve"> национальной </w:t>
            </w:r>
            <w:r>
              <w:rPr>
                <w:spacing w:val="-2"/>
              </w:rPr>
              <w:t xml:space="preserve">безопасности. </w:t>
            </w:r>
            <w:r>
              <w:t xml:space="preserve">Принципы </w:t>
            </w:r>
            <w:r>
              <w:rPr>
                <w:spacing w:val="-2"/>
              </w:rPr>
              <w:t xml:space="preserve">обеспечения </w:t>
            </w:r>
            <w:r>
              <w:t xml:space="preserve">национальной </w:t>
            </w:r>
            <w:r>
              <w:rPr>
                <w:spacing w:val="-2"/>
              </w:rPr>
              <w:t xml:space="preserve">безопасности. </w:t>
            </w:r>
            <w:r>
              <w:t xml:space="preserve">Реализация </w:t>
            </w:r>
            <w:r>
              <w:rPr>
                <w:spacing w:val="-2"/>
              </w:rPr>
              <w:t xml:space="preserve">национальных </w:t>
            </w:r>
            <w:r>
              <w:t xml:space="preserve">приоритетов как </w:t>
            </w:r>
            <w:r>
              <w:rPr>
                <w:spacing w:val="-2"/>
              </w:rPr>
              <w:t xml:space="preserve">условие </w:t>
            </w:r>
            <w:r>
              <w:t xml:space="preserve">обеспечения </w:t>
            </w:r>
            <w:r>
              <w:rPr>
                <w:spacing w:val="-2"/>
              </w:rPr>
              <w:t xml:space="preserve">национальной </w:t>
            </w:r>
            <w:r>
              <w:t xml:space="preserve">безопасности и </w:t>
            </w:r>
            <w:r>
              <w:rPr>
                <w:spacing w:val="-2"/>
              </w:rPr>
              <w:t xml:space="preserve">устойчивого </w:t>
            </w:r>
            <w:r>
              <w:t xml:space="preserve">развития </w:t>
            </w:r>
            <w:r>
              <w:rPr>
                <w:spacing w:val="-2"/>
              </w:rPr>
              <w:t xml:space="preserve">Российской Федерации. Взаимодействие личности, </w:t>
            </w:r>
            <w:r>
              <w:t xml:space="preserve">государства и </w:t>
            </w:r>
            <w:r>
              <w:rPr>
                <w:spacing w:val="-2"/>
              </w:rPr>
              <w:t xml:space="preserve">общества </w:t>
            </w:r>
            <w:r>
              <w:t xml:space="preserve">в реализации </w:t>
            </w:r>
            <w:r>
              <w:rPr>
                <w:spacing w:val="-2"/>
              </w:rPr>
              <w:t>национальных приоритетов.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1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Модуль№2 «Основы военной </w:t>
            </w:r>
            <w:r w:rsidRPr="00F20558">
              <w:rPr>
                <w:b/>
                <w:spacing w:val="-2"/>
              </w:rPr>
              <w:t>подготовки».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2.1</w:t>
            </w:r>
            <w:r>
              <w:rPr>
                <w:sz w:val="28"/>
              </w:rPr>
              <w:t xml:space="preserve"> </w:t>
            </w:r>
            <w:r>
              <w:t>Строевые приемы и движение</w:t>
            </w:r>
            <w:r w:rsidR="008B6CB7">
              <w:t xml:space="preserve"> </w:t>
            </w:r>
            <w:r>
              <w:t>без оружия (строевая подготовка).</w:t>
            </w:r>
          </w:p>
        </w:tc>
        <w:tc>
          <w:tcPr>
            <w:tcW w:w="9741" w:type="dxa"/>
          </w:tcPr>
          <w:p w:rsidR="008B6CB7" w:rsidRPr="00111217" w:rsidRDefault="007A285B" w:rsidP="007816BC">
            <w:pPr>
              <w:pStyle w:val="TableParagraph"/>
              <w:rPr>
                <w:b/>
              </w:rPr>
            </w:pPr>
            <w:r w:rsidRPr="00111217">
              <w:rPr>
                <w:b/>
                <w:bCs/>
              </w:rPr>
              <w:t>3-4</w:t>
            </w:r>
            <w:r w:rsidRPr="00111217">
              <w:rPr>
                <w:b/>
              </w:rPr>
              <w:t xml:space="preserve"> Практическая работа №1. </w:t>
            </w:r>
          </w:p>
          <w:p w:rsidR="00613BDC" w:rsidRPr="008B6CB7" w:rsidRDefault="007A285B" w:rsidP="007816BC">
            <w:pPr>
              <w:pStyle w:val="TableParagraph"/>
              <w:rPr>
                <w:i/>
              </w:rPr>
            </w:pPr>
            <w:r>
              <w:t>Движение строевым шагом. Движение бегом, походным шагом.</w:t>
            </w:r>
            <w:r w:rsidR="008B6CB7">
              <w:t xml:space="preserve"> </w:t>
            </w:r>
            <w:r>
              <w:t>Движение с изменением скорости движения.</w:t>
            </w:r>
            <w:r w:rsidR="008B6CB7">
              <w:t xml:space="preserve"> </w:t>
            </w:r>
            <w:r>
              <w:t>Повороты в движении.</w:t>
            </w:r>
            <w:r w:rsidR="008B6CB7">
              <w:t xml:space="preserve"> </w:t>
            </w:r>
            <w:r>
              <w:t>Выполнение воинского приветствия на месте</w:t>
            </w:r>
            <w:r w:rsidR="008B6CB7">
              <w:t xml:space="preserve"> </w:t>
            </w:r>
            <w:r>
              <w:t>и в движении.</w:t>
            </w:r>
            <w:r w:rsidR="008B6CB7">
              <w:t xml:space="preserve"> </w:t>
            </w:r>
            <w:r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8B6CB7">
              <w:rPr>
                <w:b/>
                <w:bCs/>
                <w:i/>
                <w:iCs/>
              </w:rPr>
              <w:t xml:space="preserve"> </w:t>
            </w:r>
            <w:r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2.2 Требования безопасности при обращении с оружием</w:t>
            </w:r>
          </w:p>
          <w:p w:rsidR="00613BDC" w:rsidRDefault="007A285B" w:rsidP="007816BC">
            <w:pPr>
              <w:pStyle w:val="TableParagraph"/>
            </w:pPr>
            <w:r>
              <w:t>И боеприпасами (огневая подготовка).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111217">
              <w:rPr>
                <w:b/>
              </w:rPr>
              <w:t>5-6 Практическая подготовка № 1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>Требования Курса стрельб по организации, порядку</w:t>
            </w:r>
            <w:r w:rsidR="008B6CB7">
              <w:t xml:space="preserve"> и</w:t>
            </w:r>
            <w:r>
              <w:t xml:space="preserve"> мерам безопасности во время стрельб и тренировок.</w:t>
            </w:r>
            <w:r w:rsidR="008B6CB7">
              <w:t xml:space="preserve"> </w:t>
            </w:r>
            <w:r>
              <w:t>Правила безопасного обращения с оружием.</w:t>
            </w:r>
            <w:r w:rsidR="008B6CB7">
              <w:t xml:space="preserve"> </w:t>
            </w:r>
            <w:r>
              <w:t>Изучение условий выполнения упражнения начальных стрельб из стрелкового оружия.</w:t>
            </w:r>
            <w:r w:rsidR="008B6CB7">
              <w:t xml:space="preserve"> </w:t>
            </w:r>
            <w:r>
              <w:t>Способы удержания оружия</w:t>
            </w:r>
            <w:r w:rsidR="008B6CB7">
              <w:t xml:space="preserve"> и</w:t>
            </w:r>
            <w:r>
              <w:t xml:space="preserve"> правильность прицеливания.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2.3 Виды, назначение и тактико-технические характеристики современного стрелкового оружия (огневая</w:t>
            </w:r>
            <w:r w:rsidR="008B6CB7">
              <w:t xml:space="preserve"> </w:t>
            </w:r>
            <w:r>
              <w:t>подготовка).</w:t>
            </w:r>
          </w:p>
        </w:tc>
        <w:tc>
          <w:tcPr>
            <w:tcW w:w="9741" w:type="dxa"/>
          </w:tcPr>
          <w:p w:rsidR="008B6CB7" w:rsidRDefault="007A285B" w:rsidP="007816BC">
            <w:pPr>
              <w:pStyle w:val="TableParagraph"/>
            </w:pPr>
            <w:r w:rsidRPr="00111217">
              <w:rPr>
                <w:b/>
              </w:rPr>
              <w:t>7-8 Практическая работа №2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>Назначение и тактико-</w:t>
            </w:r>
            <w:r w:rsidR="008B6CB7">
              <w:t>т</w:t>
            </w:r>
            <w:r>
              <w:t>ехнические характеристики современных видов стрелкового оружия</w:t>
            </w:r>
            <w:r w:rsidR="008B6CB7">
              <w:t xml:space="preserve"> </w:t>
            </w:r>
            <w:r>
              <w:t>(АК-12, ПЯ, ПЛ).</w:t>
            </w:r>
            <w:r w:rsidR="008B6CB7">
              <w:t xml:space="preserve"> </w:t>
            </w:r>
            <w:r>
              <w:t>Перспективы и тенденции развития современного стрелкового оружия.</w:t>
            </w:r>
          </w:p>
          <w:p w:rsidR="00613BDC" w:rsidRDefault="008B6CB7" w:rsidP="007816BC">
            <w:pPr>
              <w:pStyle w:val="TableParagraph"/>
            </w:pPr>
            <w:r w:rsidRPr="008B6CB7">
              <w:t>(ОП.07</w:t>
            </w:r>
            <w:r w:rsidR="00B3581A">
              <w:t xml:space="preserve"> </w:t>
            </w:r>
            <w:r w:rsidRPr="008B6CB7"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2.4 Беспилотные летательные</w:t>
            </w:r>
            <w:r w:rsidR="008B6CB7">
              <w:t xml:space="preserve"> </w:t>
            </w:r>
            <w:r>
              <w:t xml:space="preserve">аппараты (БПЛА) – эффективное средство в условиях военных действий. Морские беспилотные аппараты </w:t>
            </w:r>
            <w:r>
              <w:lastRenderedPageBreak/>
              <w:t>(основы технической</w:t>
            </w:r>
            <w:r w:rsidR="008B6CB7">
              <w:t xml:space="preserve"> </w:t>
            </w:r>
            <w:r>
              <w:t>подготовки и связи).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111217">
              <w:rPr>
                <w:b/>
                <w:bCs/>
              </w:rPr>
              <w:lastRenderedPageBreak/>
              <w:t>9-10</w:t>
            </w:r>
            <w:r w:rsidRPr="00111217">
              <w:rPr>
                <w:b/>
              </w:rPr>
              <w:t xml:space="preserve"> Практическая работа №3</w:t>
            </w:r>
            <w:r>
              <w:t xml:space="preserve">.  </w:t>
            </w:r>
          </w:p>
          <w:p w:rsidR="00613BDC" w:rsidRDefault="007A285B" w:rsidP="007816BC">
            <w:pPr>
              <w:pStyle w:val="TableParagraph"/>
            </w:pPr>
            <w:r>
              <w:t>История возникновения</w:t>
            </w:r>
            <w:r w:rsidR="00B3581A">
              <w:t xml:space="preserve"> </w:t>
            </w:r>
            <w:r>
              <w:t>и развития радиотехнических комплексов.</w:t>
            </w:r>
            <w:r w:rsidR="00B3581A">
              <w:t xml:space="preserve"> </w:t>
            </w:r>
            <w:r>
              <w:t>Виды, предназначение, тактико-технические характеристики и общее устройство БПЛА.</w:t>
            </w:r>
            <w:r w:rsidR="00B3581A">
              <w:t xml:space="preserve"> </w:t>
            </w:r>
            <w:r>
              <w:t xml:space="preserve">Конструктивные особенности БПЛА квадрокоптерного </w:t>
            </w:r>
            <w:r>
              <w:rPr>
                <w:spacing w:val="-4"/>
              </w:rPr>
              <w:t>типа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lastRenderedPageBreak/>
              <w:t>2.5</w:t>
            </w:r>
            <w:r>
              <w:rPr>
                <w:sz w:val="28"/>
              </w:rPr>
              <w:t xml:space="preserve"> </w:t>
            </w:r>
            <w:r>
              <w:t>Оружие массового поражения (радиационная, химическая, биологическая защита).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111217">
              <w:rPr>
                <w:b/>
                <w:bCs/>
              </w:rPr>
              <w:t>11-12</w:t>
            </w:r>
            <w:r w:rsidRPr="00111217">
              <w:rPr>
                <w:b/>
              </w:rPr>
              <w:t xml:space="preserve"> Практическая работа №4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  <w:rPr>
                <w:spacing w:val="-4"/>
              </w:rPr>
            </w:pPr>
            <w:r>
              <w:t>Понятие оружия массового поражения.</w:t>
            </w:r>
            <w:r w:rsidR="00B3581A">
              <w:t xml:space="preserve"> </w:t>
            </w:r>
            <w:r>
              <w:t>История его развития, примеры применения.</w:t>
            </w:r>
            <w:r w:rsidR="00B3581A">
              <w:t xml:space="preserve"> </w:t>
            </w:r>
            <w:r>
              <w:t>Его роль в современном бою. Поражающие факторы ядерных взрывов.</w:t>
            </w:r>
            <w:r w:rsidR="00B3581A">
              <w:t xml:space="preserve"> </w:t>
            </w:r>
            <w:r>
              <w:t xml:space="preserve">Отравляющие вещества, </w:t>
            </w:r>
            <w:r>
              <w:rPr>
                <w:spacing w:val="-5"/>
              </w:rPr>
              <w:t>их</w:t>
            </w:r>
            <w:r>
              <w:t xml:space="preserve"> назначение и классификация. Внешние признаки применения бактериологического</w:t>
            </w:r>
            <w:r w:rsidR="00B3581A">
              <w:t xml:space="preserve"> </w:t>
            </w:r>
            <w:r>
              <w:t>(биологического)оружия.</w:t>
            </w:r>
            <w:r w:rsidR="00B3581A">
              <w:t xml:space="preserve"> Зажигательное оружие</w:t>
            </w:r>
            <w:r>
              <w:t xml:space="preserve"> и способы защиты</w:t>
            </w:r>
            <w:r w:rsidR="00B3581A">
              <w:t xml:space="preserve"> </w:t>
            </w:r>
            <w:r>
              <w:t xml:space="preserve">от </w:t>
            </w:r>
            <w:r>
              <w:rPr>
                <w:spacing w:val="-4"/>
              </w:rPr>
              <w:t>него.</w:t>
            </w:r>
            <w:r w:rsidR="00B3581A">
              <w:rPr>
                <w:spacing w:val="-4"/>
              </w:rPr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Модуль№3«Культура безопасности </w:t>
            </w:r>
            <w:r w:rsidR="00B3581A" w:rsidRPr="00F20558">
              <w:rPr>
                <w:b/>
              </w:rPr>
              <w:t>жизнедеятельности в</w:t>
            </w:r>
            <w:r w:rsidRPr="00F20558">
              <w:rPr>
                <w:b/>
              </w:rPr>
              <w:t xml:space="preserve"> современном </w:t>
            </w:r>
            <w:r w:rsidRPr="00F20558">
              <w:rPr>
                <w:b/>
                <w:spacing w:val="-2"/>
              </w:rPr>
              <w:t>обществе».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3.1</w:t>
            </w:r>
            <w:r>
              <w:rPr>
                <w:sz w:val="28"/>
              </w:rPr>
              <w:t xml:space="preserve"> </w:t>
            </w:r>
            <w:r>
              <w:t>Современные представления о культуре безопасности.</w:t>
            </w:r>
          </w:p>
        </w:tc>
        <w:tc>
          <w:tcPr>
            <w:tcW w:w="9741" w:type="dxa"/>
          </w:tcPr>
          <w:p w:rsidR="00B3581A" w:rsidRDefault="007A285B" w:rsidP="007816BC">
            <w:pPr>
              <w:pStyle w:val="TableParagraph"/>
            </w:pPr>
            <w:r w:rsidRPr="00111217">
              <w:rPr>
                <w:b/>
                <w:bCs/>
              </w:rPr>
              <w:t>13-14</w:t>
            </w:r>
            <w:r w:rsidRPr="00111217">
              <w:rPr>
                <w:b/>
              </w:rPr>
              <w:t xml:space="preserve"> Практическая работа №5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</w:pPr>
            <w:r>
              <w:t>Понятие «культура безопасности»,</w:t>
            </w:r>
            <w:r w:rsidR="00B3581A">
              <w:t xml:space="preserve"> </w:t>
            </w:r>
            <w:r>
              <w:t>его значение в жизни человека, общества, государства.</w:t>
            </w:r>
          </w:p>
          <w:p w:rsidR="00613BDC" w:rsidRDefault="007A285B" w:rsidP="007816BC">
            <w:pPr>
              <w:pStyle w:val="TableParagraph"/>
            </w:pPr>
            <w:r>
              <w:t>Соотношение понятий</w:t>
            </w:r>
            <w:r w:rsidR="00B3581A">
              <w:t xml:space="preserve"> </w:t>
            </w:r>
            <w:r>
              <w:t>«опасность»,</w:t>
            </w:r>
            <w:r w:rsidR="00B3581A">
              <w:t xml:space="preserve"> </w:t>
            </w:r>
            <w:r>
              <w:t>«безопасность»,</w:t>
            </w:r>
            <w:r w:rsidR="00B3581A">
              <w:t xml:space="preserve"> </w:t>
            </w:r>
            <w:r>
              <w:t>«риск» (угроза). Соотношение понятий</w:t>
            </w:r>
            <w:r w:rsidR="00B3581A">
              <w:t xml:space="preserve"> </w:t>
            </w:r>
            <w:r>
              <w:t>«опасная ситуация»,</w:t>
            </w:r>
            <w:r w:rsidR="00B3581A">
              <w:t xml:space="preserve"> </w:t>
            </w:r>
            <w:r>
              <w:t>«чрезвычайная ситуация». Общие принципы (правила) безопасного поведения.</w:t>
            </w:r>
            <w:r w:rsidR="00B3581A">
              <w:t xml:space="preserve"> </w:t>
            </w:r>
            <w:r>
              <w:t>Индивидуальный, групповой, общественно-государственный уровни решения задачи</w:t>
            </w:r>
            <w:r w:rsidR="00B3581A">
              <w:t xml:space="preserve"> о</w:t>
            </w:r>
            <w:r>
              <w:t>беспечения безопасности.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3.2</w:t>
            </w:r>
            <w:r>
              <w:rPr>
                <w:sz w:val="28"/>
              </w:rPr>
              <w:t xml:space="preserve"> </w:t>
            </w:r>
            <w:r>
              <w:t>Влияние поведения на безопасность.</w:t>
            </w:r>
          </w:p>
          <w:p w:rsidR="00613BDC" w:rsidRDefault="007A285B" w:rsidP="007816BC">
            <w:pPr>
              <w:pStyle w:val="TableParagraph"/>
            </w:pPr>
            <w:r>
              <w:t>Риск- ориентированный подход</w:t>
            </w:r>
            <w:r w:rsidR="00B3581A">
              <w:t xml:space="preserve"> </w:t>
            </w:r>
            <w:r>
              <w:t>к обеспечению безопасности</w:t>
            </w:r>
            <w:r w:rsidR="00B3581A">
              <w:t xml:space="preserve"> </w:t>
            </w:r>
            <w:r>
              <w:t>на уровне личности, общества, государства.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  <w:bCs/>
              </w:rPr>
              <w:t xml:space="preserve">15-16 </w:t>
            </w:r>
            <w:r w:rsidRPr="00FF574D">
              <w:rPr>
                <w:b/>
              </w:rPr>
              <w:t>Практическая работа №6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 xml:space="preserve"> Понятия «виктимность»,</w:t>
            </w:r>
            <w:r w:rsidR="00B3581A">
              <w:t xml:space="preserve"> </w:t>
            </w:r>
            <w:r>
              <w:t>«виктимное поведение»,</w:t>
            </w:r>
            <w:r w:rsidR="00B3581A">
              <w:t xml:space="preserve"> </w:t>
            </w:r>
            <w:r>
              <w:t>«безопасное поведение». Влияние действий и поступков человека на его безопасность и благополучие.</w:t>
            </w:r>
            <w:r w:rsidR="00B3581A">
              <w:t xml:space="preserve"> </w:t>
            </w:r>
            <w:r>
              <w:t>Действия, позволяющие</w:t>
            </w:r>
            <w:r w:rsidR="00B3581A">
              <w:t xml:space="preserve"> п</w:t>
            </w:r>
            <w:r>
              <w:t>редвидеть опасность. Действия, позволяющие избежать опасности.</w:t>
            </w:r>
            <w:r w:rsidR="00B3581A">
              <w:t xml:space="preserve"> </w:t>
            </w:r>
            <w:r>
              <w:t>Действия в опасной</w:t>
            </w:r>
            <w:r w:rsidR="00B3581A">
              <w:t xml:space="preserve"> </w:t>
            </w:r>
            <w:r>
              <w:t>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</w:t>
            </w:r>
            <w:r w:rsidR="00B3581A">
              <w:t xml:space="preserve"> </w:t>
            </w:r>
            <w:r>
              <w:t>государства.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Модуль№4 «Безопасность в </w:t>
            </w:r>
            <w:r w:rsidRPr="00F20558">
              <w:rPr>
                <w:b/>
                <w:spacing w:val="-4"/>
              </w:rPr>
              <w:t>быту».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4.1</w:t>
            </w:r>
            <w:r>
              <w:rPr>
                <w:sz w:val="28"/>
              </w:rPr>
              <w:t xml:space="preserve"> </w:t>
            </w:r>
            <w:r>
              <w:t>Источники опасности в быту.</w:t>
            </w:r>
          </w:p>
          <w:p w:rsidR="00613BDC" w:rsidRDefault="007A285B" w:rsidP="007816BC">
            <w:pPr>
              <w:pStyle w:val="TableParagraph"/>
            </w:pPr>
            <w:r>
              <w:t>Профилактика</w:t>
            </w:r>
          </w:p>
          <w:p w:rsidR="00613BDC" w:rsidRDefault="007A285B" w:rsidP="007816BC">
            <w:pPr>
              <w:pStyle w:val="TableParagraph"/>
            </w:pPr>
            <w:r>
              <w:t>И первая помощь при отравлениях.</w:t>
            </w:r>
          </w:p>
        </w:tc>
        <w:tc>
          <w:tcPr>
            <w:tcW w:w="9741" w:type="dxa"/>
          </w:tcPr>
          <w:p w:rsidR="00B3581A" w:rsidRDefault="007A285B" w:rsidP="007816BC">
            <w:pPr>
              <w:pStyle w:val="TableParagraph"/>
            </w:pPr>
            <w:r w:rsidRPr="00FF574D">
              <w:rPr>
                <w:b/>
              </w:rPr>
              <w:t>17 Практическая работа №7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</w:pPr>
            <w:r>
              <w:t>Источники опасности в быту, их классификация.</w:t>
            </w:r>
            <w:r w:rsidR="00B3581A">
              <w:t xml:space="preserve"> </w:t>
            </w:r>
            <w:r>
              <w:t>Общие правила безопасного поведения.</w:t>
            </w:r>
            <w:r w:rsidR="00B3581A">
              <w:t xml:space="preserve"> </w:t>
            </w:r>
            <w:r>
              <w:t>Защита прав потребителя. Правила безопасного поведения при осуществлении покупок в Интернете.</w:t>
            </w:r>
            <w:r w:rsidR="00B3581A">
              <w:t xml:space="preserve"> </w:t>
            </w:r>
            <w:r>
              <w:t>Причины и профилактика бытовых отравлений.</w:t>
            </w:r>
            <w:r w:rsidR="00B3581A">
              <w:t xml:space="preserve"> </w:t>
            </w:r>
            <w:r>
              <w:t>Первая помощь, порядок действий в экстренных случаях.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3326" w:type="dxa"/>
            <w:gridSpan w:val="2"/>
          </w:tcPr>
          <w:p w:rsidR="00613BDC" w:rsidRDefault="007A285B" w:rsidP="007816BC">
            <w:pPr>
              <w:pStyle w:val="TableParagraph"/>
            </w:pPr>
            <w:r>
              <w:t>2 семестр</w:t>
            </w:r>
          </w:p>
        </w:tc>
        <w:tc>
          <w:tcPr>
            <w:tcW w:w="1902" w:type="dxa"/>
            <w:gridSpan w:val="2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4.2</w:t>
            </w:r>
            <w:r>
              <w:rPr>
                <w:sz w:val="28"/>
              </w:rPr>
              <w:t xml:space="preserve"> </w:t>
            </w:r>
            <w:r>
              <w:t xml:space="preserve">Безопасное поведение в </w:t>
            </w:r>
            <w:r>
              <w:lastRenderedPageBreak/>
              <w:t>местах</w:t>
            </w:r>
          </w:p>
          <w:p w:rsidR="00613BDC" w:rsidRDefault="007A285B" w:rsidP="007816BC">
            <w:pPr>
              <w:pStyle w:val="TableParagraph"/>
            </w:pPr>
            <w:r>
              <w:t>Общего пользования.</w:t>
            </w:r>
          </w:p>
        </w:tc>
        <w:tc>
          <w:tcPr>
            <w:tcW w:w="9741" w:type="dxa"/>
          </w:tcPr>
          <w:p w:rsidR="00B3581A" w:rsidRDefault="007A285B" w:rsidP="007816BC">
            <w:pPr>
              <w:pStyle w:val="TableParagraph"/>
            </w:pPr>
            <w:r w:rsidRPr="00FF574D">
              <w:rPr>
                <w:b/>
                <w:bCs/>
              </w:rPr>
              <w:lastRenderedPageBreak/>
              <w:t>18-19</w:t>
            </w:r>
            <w:r w:rsidRPr="00FF574D">
              <w:rPr>
                <w:b/>
              </w:rPr>
              <w:t xml:space="preserve"> Практическая работа №8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</w:pPr>
            <w:r>
              <w:lastRenderedPageBreak/>
              <w:t>Правила безопасного поведения в местах общего</w:t>
            </w:r>
            <w:r w:rsidR="00B3581A">
              <w:t xml:space="preserve"> п</w:t>
            </w:r>
            <w:r>
              <w:t xml:space="preserve">ользования (подъезд, </w:t>
            </w:r>
            <w:r>
              <w:rPr>
                <w:spacing w:val="-4"/>
              </w:rPr>
              <w:t>лифт,</w:t>
            </w:r>
            <w:r>
              <w:t xml:space="preserve"> придомовая территория,</w:t>
            </w:r>
            <w:r w:rsidR="00B3581A">
              <w:t xml:space="preserve"> </w:t>
            </w:r>
            <w:r>
              <w:t>детская площадка, площадка для выгула собак и др.).</w:t>
            </w:r>
            <w:r w:rsidR="00B3581A">
              <w:t xml:space="preserve"> </w:t>
            </w:r>
            <w:r>
              <w:t>Коммуникация с соседями. Меры по предупреждению</w:t>
            </w:r>
            <w:r w:rsidR="00B3581A">
              <w:t xml:space="preserve"> </w:t>
            </w:r>
            <w:r>
              <w:t>преступлений Аварии на коммунальных системах жизнеобеспечения. Правила безопасного поведения в ситуации коммунальной аварии.</w:t>
            </w:r>
            <w:r w:rsidR="00B3581A">
              <w:t xml:space="preserve"> </w:t>
            </w:r>
            <w:r>
              <w:t>Порядок вызова аварийных служб и взаимодействия</w:t>
            </w:r>
            <w:r w:rsidR="00B3581A">
              <w:t xml:space="preserve"> </w:t>
            </w:r>
            <w:r>
              <w:t>с</w:t>
            </w:r>
            <w:r>
              <w:rPr>
                <w:spacing w:val="-4"/>
              </w:rPr>
              <w:t>ними.</w:t>
            </w:r>
            <w:r w:rsidR="00B3581A">
              <w:rPr>
                <w:spacing w:val="-4"/>
              </w:rPr>
              <w:t xml:space="preserve"> </w:t>
            </w:r>
            <w:r>
              <w:t>Действия в экстренных случаях.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lastRenderedPageBreak/>
              <w:t xml:space="preserve">Модуль№5 «Безопасность на </w:t>
            </w:r>
            <w:r w:rsidRPr="00F20558">
              <w:rPr>
                <w:b/>
                <w:spacing w:val="-2"/>
              </w:rPr>
              <w:t>транспорте».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5.1 Безопасное поведение</w:t>
            </w:r>
          </w:p>
          <w:p w:rsidR="00613BDC" w:rsidRDefault="007A285B" w:rsidP="007816BC">
            <w:pPr>
              <w:pStyle w:val="TableParagraph"/>
            </w:pPr>
            <w:r>
              <w:t>На разных видах транспорта.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  <w:bCs/>
              </w:rPr>
              <w:t>20-21</w:t>
            </w:r>
            <w:r w:rsidRPr="00FF574D">
              <w:rPr>
                <w:b/>
              </w:rPr>
              <w:t xml:space="preserve"> Практическая работа №9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 xml:space="preserve"> Основные источники опасности в метро. Правила безопасного поведения.</w:t>
            </w:r>
            <w:r w:rsidR="00B3581A">
              <w:t xml:space="preserve"> </w:t>
            </w:r>
            <w:r>
              <w:t>Порядок действий</w:t>
            </w:r>
            <w:r w:rsidR="00B3581A">
              <w:t xml:space="preserve"> </w:t>
            </w:r>
            <w:r>
              <w:t>при возникновении опасной или чрезвычайной ситуации. Основные источники опасности</w:t>
            </w:r>
            <w:r w:rsidR="00B3581A">
              <w:t xml:space="preserve"> </w:t>
            </w:r>
            <w:r>
              <w:t>на железнодорожном транспорте. Правила безопасного поведения.</w:t>
            </w:r>
            <w:r w:rsidR="00B3581A">
              <w:t xml:space="preserve"> </w:t>
            </w:r>
            <w:r>
              <w:t>Порядок действий</w:t>
            </w:r>
            <w:r w:rsidR="00B3581A">
              <w:t xml:space="preserve"> </w:t>
            </w: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  <w:r w:rsidR="00B3581A">
              <w:t xml:space="preserve"> </w:t>
            </w:r>
            <w:r>
              <w:t>Порядок действий</w:t>
            </w:r>
            <w:r w:rsidR="00B3581A">
              <w:t xml:space="preserve"> </w:t>
            </w: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  <w:r w:rsidR="00B3581A">
              <w:t xml:space="preserve"> </w:t>
            </w:r>
            <w:r>
              <w:t>Порядок действий при возникновении опасной</w:t>
            </w:r>
            <w:r w:rsidR="00B3581A">
              <w:t xml:space="preserve"> </w:t>
            </w:r>
            <w:r>
              <w:t>или чрезвычайной ситуации.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Модуль№6 «Безопасность в общественных </w:t>
            </w:r>
            <w:r w:rsidRPr="00F20558">
              <w:rPr>
                <w:b/>
                <w:spacing w:val="-2"/>
              </w:rPr>
              <w:t>местах».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6.1 Безопасность</w:t>
            </w:r>
          </w:p>
          <w:p w:rsidR="00613BDC" w:rsidRDefault="007A285B" w:rsidP="007816BC">
            <w:pPr>
              <w:pStyle w:val="TableParagraph"/>
            </w:pPr>
            <w:r>
              <w:t>В общественных местах. Действия при пожаре, обрушении</w:t>
            </w:r>
            <w:r w:rsidR="00B3581A">
              <w:t xml:space="preserve"> </w:t>
            </w:r>
            <w:r>
              <w:t>конструкций, угрозе или совершении</w:t>
            </w:r>
            <w:r w:rsidR="00B3581A">
              <w:t xml:space="preserve"> террористического акта</w:t>
            </w:r>
            <w:r>
              <w:rPr>
                <w:spacing w:val="-4"/>
              </w:rPr>
              <w:t>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  <w:bCs/>
              </w:rPr>
              <w:t>22-23</w:t>
            </w:r>
            <w:r w:rsidRPr="00FF574D">
              <w:rPr>
                <w:b/>
              </w:rPr>
              <w:t xml:space="preserve"> Практическая работа №10</w:t>
            </w:r>
            <w:r>
              <w:t>.</w:t>
            </w:r>
          </w:p>
          <w:p w:rsidR="00613BDC" w:rsidRDefault="007A285B" w:rsidP="007816BC">
            <w:pPr>
              <w:pStyle w:val="TableParagraph"/>
              <w:rPr>
                <w:spacing w:val="-4"/>
              </w:rPr>
            </w:pPr>
            <w:r>
              <w:t>Порядок действий при угрозе возникновения пожара</w:t>
            </w:r>
            <w:r w:rsidR="00B3581A">
              <w:t xml:space="preserve"> </w:t>
            </w:r>
            <w:r>
              <w:t>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  <w:r w:rsidR="00B3581A">
              <w:t xml:space="preserve"> </w:t>
            </w:r>
            <w:r>
              <w:t>Меры безопасности и порядок действий при угрозе</w:t>
            </w:r>
            <w:r w:rsidR="00B3581A">
              <w:t xml:space="preserve"> </w:t>
            </w:r>
            <w:r>
              <w:t>обрушения зданий и отдельных конструкций.</w:t>
            </w:r>
            <w:r w:rsidR="00B3581A">
              <w:t xml:space="preserve"> </w:t>
            </w:r>
            <w:r>
              <w:t>Меры безопасности и порядок поведения при угрозе,</w:t>
            </w:r>
            <w:r w:rsidR="00B3581A">
              <w:t xml:space="preserve"> </w:t>
            </w:r>
            <w:r>
              <w:t>в условиях совершения</w:t>
            </w:r>
            <w:r w:rsidR="00B3581A">
              <w:t xml:space="preserve"> </w:t>
            </w:r>
            <w:r>
              <w:t xml:space="preserve">террористического </w:t>
            </w:r>
            <w:r>
              <w:rPr>
                <w:spacing w:val="-4"/>
              </w:rPr>
              <w:t>акта.</w:t>
            </w:r>
            <w:r w:rsidR="00B3581A">
              <w:rPr>
                <w:spacing w:val="-4"/>
              </w:rPr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Модуль№7 «Безопасность в природной </w:t>
            </w:r>
            <w:r w:rsidRPr="00F20558">
              <w:rPr>
                <w:b/>
                <w:spacing w:val="-2"/>
              </w:rPr>
              <w:t>среде».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7.1</w:t>
            </w:r>
            <w:r>
              <w:rPr>
                <w:sz w:val="28"/>
              </w:rPr>
              <w:t xml:space="preserve"> </w:t>
            </w:r>
            <w:r>
              <w:t>Безопасность</w:t>
            </w:r>
          </w:p>
          <w:p w:rsidR="00613BDC" w:rsidRDefault="007A285B" w:rsidP="007816BC">
            <w:pPr>
              <w:pStyle w:val="TableParagraph"/>
            </w:pPr>
            <w:r>
              <w:t xml:space="preserve">в природной </w:t>
            </w:r>
            <w:r>
              <w:rPr>
                <w:spacing w:val="-4"/>
              </w:rPr>
              <w:t>среде.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</w:rPr>
              <w:t>24-25 Практическая подготовка № 2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>Отдых на природе. Источники опасности в природной среде.</w:t>
            </w:r>
            <w:r w:rsidR="00B3581A">
              <w:t xml:space="preserve"> </w:t>
            </w:r>
            <w:r>
              <w:t>Основные правила безопасного поведения в лесу, в горах,</w:t>
            </w:r>
            <w:r w:rsidR="00B3581A">
              <w:t xml:space="preserve"> </w:t>
            </w:r>
            <w:r>
              <w:t>На водоемах.</w:t>
            </w:r>
            <w:r w:rsidR="00B3581A">
              <w:t xml:space="preserve"> </w:t>
            </w:r>
            <w:r>
              <w:t>Общие правила безопасности в походе.</w:t>
            </w:r>
          </w:p>
          <w:p w:rsidR="00613BDC" w:rsidRDefault="007A285B" w:rsidP="007816BC">
            <w:pPr>
              <w:pStyle w:val="TableParagraph"/>
            </w:pPr>
            <w:r>
              <w:t>Особенности обеспечения</w:t>
            </w:r>
            <w:r w:rsidR="00B3581A">
              <w:t xml:space="preserve"> </w:t>
            </w:r>
            <w:r>
              <w:t xml:space="preserve">Безопасности в лыжном походе. Особенности обеспечения безопасности в водном походе. Особенности обеспечения безопасности в горном походе. </w:t>
            </w:r>
            <w:r>
              <w:lastRenderedPageBreak/>
              <w:t>Ориентирование на местности.</w:t>
            </w:r>
            <w:r w:rsidR="00B3581A">
              <w:t xml:space="preserve"> </w:t>
            </w:r>
            <w:r>
              <w:t>Карты, традиционные</w:t>
            </w:r>
            <w:r w:rsidR="00B3581A">
              <w:t xml:space="preserve"> </w:t>
            </w:r>
            <w:r>
              <w:t>и современные средства навигации (компас, GPS).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lastRenderedPageBreak/>
              <w:t>7.2 Природные чрезвычайные ситуации.</w:t>
            </w:r>
          </w:p>
          <w:p w:rsidR="00613BDC" w:rsidRDefault="00613BDC" w:rsidP="007816BC">
            <w:pPr>
              <w:pStyle w:val="TableParagraph"/>
            </w:pP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  <w:bCs/>
              </w:rPr>
              <w:t>26-27</w:t>
            </w:r>
            <w:r w:rsidRPr="00FF574D">
              <w:rPr>
                <w:b/>
              </w:rPr>
              <w:t xml:space="preserve"> Практическая работа №11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</w:pPr>
            <w:r>
              <w:t xml:space="preserve"> Природные чрезвычайные ситуации.</w:t>
            </w:r>
            <w:r w:rsidR="00B3581A">
              <w:t xml:space="preserve"> </w:t>
            </w:r>
            <w:r>
              <w:t>Общие правила поведения в природных чрезвычайных ситуациях.</w:t>
            </w:r>
            <w:r w:rsidR="00B3581A">
              <w:t xml:space="preserve"> </w:t>
            </w:r>
            <w:r>
              <w:t xml:space="preserve">Последствия природных ЧС для людей и окружающей </w:t>
            </w:r>
            <w:r>
              <w:rPr>
                <w:spacing w:val="-4"/>
              </w:rPr>
              <w:t>среды.</w:t>
            </w:r>
          </w:p>
        </w:tc>
        <w:tc>
          <w:tcPr>
            <w:tcW w:w="827" w:type="dxa"/>
          </w:tcPr>
          <w:p w:rsidR="00613BDC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Модуль№8 «Основы медицинских знаний. Оказание первой </w:t>
            </w:r>
            <w:r>
              <w:rPr>
                <w:b/>
                <w:spacing w:val="-2"/>
              </w:rPr>
              <w:t>помощи».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8.1 Факторы, влияющие на здоровье</w:t>
            </w:r>
          </w:p>
          <w:p w:rsidR="00613BDC" w:rsidRDefault="007A285B" w:rsidP="007816BC">
            <w:pPr>
              <w:pStyle w:val="TableParagraph"/>
            </w:pPr>
            <w:r>
              <w:t>человека. Здоровый образ жизни.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  <w:bCs/>
              </w:rPr>
              <w:t>28-29</w:t>
            </w:r>
            <w:r>
              <w:t xml:space="preserve"> </w:t>
            </w:r>
            <w:r>
              <w:rPr>
                <w:b/>
                <w:bCs/>
              </w:rPr>
              <w:t xml:space="preserve">Практическая подготовка № 3. </w:t>
            </w:r>
            <w:r>
              <w:t>Понятия «здоровье»,</w:t>
            </w:r>
            <w:r w:rsidR="00B3581A">
              <w:t xml:space="preserve"> </w:t>
            </w:r>
            <w:r>
              <w:t>«охрана здоровья», «здоровый образ жизни», «лечение»,</w:t>
            </w:r>
            <w:r w:rsidR="00B3581A">
              <w:t xml:space="preserve"> </w:t>
            </w:r>
            <w:r>
              <w:t xml:space="preserve">«профилактика». Биологические.  </w:t>
            </w:r>
            <w:r w:rsidR="00B3581A">
              <w:t>Социально</w:t>
            </w:r>
            <w:r>
              <w:t xml:space="preserve">- экономические, </w:t>
            </w:r>
            <w:r w:rsidR="00B3581A">
              <w:t>экологические (</w:t>
            </w:r>
            <w:r>
              <w:t>геофизические), психологические факторы, влияющие на здоровье человека.</w:t>
            </w:r>
            <w:r w:rsidR="00B3581A">
              <w:t xml:space="preserve"> </w:t>
            </w:r>
            <w:r>
              <w:t>Составляющие здорового образа жизни: сон, питание, физическая активность,</w:t>
            </w:r>
            <w:r w:rsidR="00B3581A">
              <w:t xml:space="preserve"> п</w:t>
            </w:r>
            <w:r>
              <w:t>сихологическое благополучие.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8.2 Первая помощь пострадавшему.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  <w:bCs/>
              </w:rPr>
              <w:t>30-31</w:t>
            </w:r>
            <w:r>
              <w:rPr>
                <w:b/>
              </w:rPr>
              <w:t xml:space="preserve"> </w:t>
            </w:r>
            <w:r>
              <w:t>Первая помощь.</w:t>
            </w:r>
            <w:r w:rsidR="00B3581A">
              <w:t xml:space="preserve"> </w:t>
            </w:r>
            <w:r>
              <w:t>История возникновения скорой медицинской помощи и первой помощи.</w:t>
            </w:r>
            <w:r w:rsidR="00B3581A">
              <w:t xml:space="preserve"> </w:t>
            </w:r>
            <w:r>
              <w:t>Состояния, при которых оказывается первая помощь. Мероприятия первой помощи. Алгоритм первой помощи.</w:t>
            </w:r>
            <w:r w:rsidR="00B3581A">
              <w:t xml:space="preserve"> </w:t>
            </w:r>
            <w:r>
              <w:t>Оказание первой помощи</w:t>
            </w:r>
            <w:r w:rsidR="00B3581A">
              <w:t xml:space="preserve"> </w:t>
            </w:r>
            <w:r>
              <w:t>в сложных случаях (травмы глаза; «сложные»</w:t>
            </w:r>
            <w:r w:rsidR="00B3581A">
              <w:t xml:space="preserve"> </w:t>
            </w:r>
            <w:r>
              <w:t>кровотечения; первая помощь с использованием подручных средств; первая помощь</w:t>
            </w:r>
            <w:r w:rsidR="00B3581A">
              <w:t xml:space="preserve"> </w:t>
            </w:r>
            <w:r>
              <w:t>при нескольких травмах одновременно).</w:t>
            </w:r>
            <w:r w:rsidR="00B3581A">
              <w:t xml:space="preserve"> </w:t>
            </w:r>
            <w:r>
              <w:t>Действия при прибытии скорой</w:t>
            </w:r>
            <w:r w:rsidR="00B3581A">
              <w:t xml:space="preserve"> </w:t>
            </w:r>
            <w:r>
              <w:t>Медицинской помощи.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Модуль№9 «Безопасность в </w:t>
            </w:r>
            <w:r w:rsidRPr="00F20558">
              <w:rPr>
                <w:b/>
                <w:spacing w:val="-2"/>
              </w:rPr>
              <w:t>социуме».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9.1 Общение в жизни человека.</w:t>
            </w:r>
          </w:p>
          <w:p w:rsidR="00613BDC" w:rsidRDefault="007A285B" w:rsidP="007816BC">
            <w:pPr>
              <w:pStyle w:val="TableParagraph"/>
            </w:pPr>
            <w:r>
              <w:t>Межличностное общение, общение в группе.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</w:rPr>
              <w:t>32-33 Практическая подготовка № 4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>Определение понятия</w:t>
            </w:r>
            <w:r w:rsidR="00B3581A">
              <w:t xml:space="preserve"> </w:t>
            </w:r>
            <w:r>
              <w:t>«общение».</w:t>
            </w:r>
            <w:r w:rsidR="00B3581A">
              <w:t xml:space="preserve"> </w:t>
            </w:r>
            <w:r>
              <w:t>Навыки конструктивного общения.</w:t>
            </w:r>
            <w:r w:rsidR="00B3581A">
              <w:t xml:space="preserve"> </w:t>
            </w:r>
            <w:r>
              <w:t>Общие представления</w:t>
            </w:r>
            <w:r w:rsidR="00B3581A">
              <w:t xml:space="preserve"> </w:t>
            </w:r>
            <w:r>
              <w:t>о понятиях «социальная группа»,</w:t>
            </w:r>
            <w:r w:rsidR="00B3581A">
              <w:t xml:space="preserve"> </w:t>
            </w:r>
            <w:r>
              <w:t>«большая группа»,</w:t>
            </w:r>
            <w:r w:rsidR="00B3581A">
              <w:t xml:space="preserve"> </w:t>
            </w:r>
            <w:r>
              <w:t>«малая группа». Межличностное общение, общение в группе, межгрупповое общение(взаимодействие). Особенности общения в группе.</w:t>
            </w:r>
            <w:r w:rsidR="00B3581A">
              <w:t xml:space="preserve"> </w:t>
            </w:r>
            <w:r>
              <w:t>Психологические характеристики группы</w:t>
            </w:r>
            <w:r w:rsidR="00B3581A">
              <w:t xml:space="preserve"> </w:t>
            </w:r>
            <w:r>
              <w:t>и особенности взаимодействия в группе.</w:t>
            </w:r>
            <w:r w:rsidR="00B3581A">
              <w:t xml:space="preserve"> </w:t>
            </w:r>
            <w:r>
              <w:t>Групповые нормы и ценности. Коллектив как социальная группа.</w:t>
            </w:r>
            <w:r w:rsidR="00B3581A">
              <w:t xml:space="preserve"> </w:t>
            </w:r>
            <w:r>
              <w:t>Психологические</w:t>
            </w:r>
            <w:r w:rsidR="00B3581A">
              <w:t xml:space="preserve"> з</w:t>
            </w:r>
            <w:r>
              <w:t>акономерности в группе.</w:t>
            </w:r>
          </w:p>
        </w:tc>
        <w:tc>
          <w:tcPr>
            <w:tcW w:w="827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9.2</w:t>
            </w:r>
            <w:r w:rsidR="00B3581A">
              <w:t xml:space="preserve"> </w:t>
            </w:r>
            <w:r>
              <w:t>Конфликты и способы их разрешения.</w:t>
            </w:r>
          </w:p>
        </w:tc>
        <w:tc>
          <w:tcPr>
            <w:tcW w:w="9741" w:type="dxa"/>
          </w:tcPr>
          <w:p w:rsidR="008B6CB7" w:rsidRDefault="007A285B" w:rsidP="007816BC">
            <w:pPr>
              <w:pStyle w:val="TableParagraph"/>
              <w:rPr>
                <w:b/>
                <w:bCs/>
                <w:i/>
                <w:iCs/>
              </w:rPr>
            </w:pPr>
            <w:r>
              <w:rPr>
                <w:b/>
              </w:rPr>
              <w:t>34-35</w:t>
            </w:r>
            <w:r>
              <w:t xml:space="preserve"> Понятие «конфликт».</w:t>
            </w:r>
            <w:r w:rsidR="00B3581A">
              <w:t xml:space="preserve"> </w:t>
            </w:r>
            <w:r>
              <w:t>Стадии развития конфликта. Конфликты в межличностном общении; конфликты в малой группе.</w:t>
            </w:r>
            <w:r w:rsidR="00B3581A">
              <w:t xml:space="preserve"> </w:t>
            </w:r>
            <w:r>
              <w:t>Факторы, способствующие</w:t>
            </w:r>
            <w:r w:rsidR="00B3581A">
              <w:t xml:space="preserve"> </w:t>
            </w:r>
            <w:r>
              <w:t>и препятствующие эскалации конфликта.</w:t>
            </w:r>
            <w:r w:rsidR="00B3581A">
              <w:t xml:space="preserve"> </w:t>
            </w:r>
            <w:r>
              <w:t>Способы поведения в конфликте.</w:t>
            </w:r>
            <w:r w:rsidR="00B3581A">
              <w:t xml:space="preserve"> </w:t>
            </w:r>
            <w:r>
              <w:t>Деструктивное и агрессивное поведение.</w:t>
            </w:r>
            <w:r w:rsidR="00B3581A">
              <w:t xml:space="preserve"> </w:t>
            </w:r>
            <w:r>
              <w:t>Конструктивное поведение</w:t>
            </w:r>
            <w:r w:rsidR="00B3581A">
              <w:t xml:space="preserve"> </w:t>
            </w:r>
            <w:r>
              <w:t>в конфликте. Роль регуляции эмоций</w:t>
            </w:r>
            <w:r w:rsidR="00B3581A">
              <w:t xml:space="preserve"> </w:t>
            </w:r>
            <w:r>
              <w:t>при разрешении конфликта, способы саморегуляции.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 xml:space="preserve">Безопасность жизнедеятельности </w:t>
            </w:r>
            <w:r w:rsidR="008B6CB7" w:rsidRPr="008B6CB7">
              <w:rPr>
                <w:b/>
                <w:bCs/>
                <w:i/>
                <w:iCs/>
              </w:rPr>
              <w:lastRenderedPageBreak/>
              <w:t>профессионально- ориентированного содержания).</w:t>
            </w:r>
          </w:p>
          <w:p w:rsidR="00B3581A" w:rsidRDefault="007A285B" w:rsidP="007816BC">
            <w:pPr>
              <w:pStyle w:val="TableParagraph"/>
            </w:pPr>
            <w:r>
              <w:rPr>
                <w:b/>
              </w:rPr>
              <w:t>36-37 Практическая работа №12.</w:t>
            </w:r>
            <w:r>
              <w:t xml:space="preserve"> Способы разрешения конфликтных ситуаций. </w:t>
            </w:r>
          </w:p>
          <w:p w:rsidR="00613BDC" w:rsidRDefault="007A285B" w:rsidP="007816BC">
            <w:pPr>
              <w:pStyle w:val="TableParagraph"/>
            </w:pPr>
            <w:r>
              <w:t>Основные формы участия третьей стороны в процессе урегулирования и разрешения конфликта.</w:t>
            </w:r>
            <w:r w:rsidR="00B3581A">
              <w:t xml:space="preserve"> </w:t>
            </w:r>
            <w:r>
              <w:t>Ведение переговоров</w:t>
            </w:r>
            <w:r w:rsidR="00B3581A">
              <w:t xml:space="preserve"> </w:t>
            </w:r>
            <w:r>
              <w:t>при разрешении конфликта. Опасные проявления конфликтов (буллинг, насилие). Способы противодействия буллингу и проявлению</w:t>
            </w:r>
            <w:r w:rsidR="00B3581A">
              <w:t xml:space="preserve"> </w:t>
            </w:r>
            <w:r>
              <w:t>насилия.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lastRenderedPageBreak/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1, 2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lastRenderedPageBreak/>
              <w:t>9.3 Конструктивные и деструктивные способы психологического воздействия.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FF574D">
              <w:rPr>
                <w:b/>
              </w:rPr>
              <w:t>38-39 Практическая подготовка №5</w:t>
            </w:r>
            <w:r>
              <w:t xml:space="preserve">. </w:t>
            </w:r>
          </w:p>
          <w:p w:rsidR="00613BDC" w:rsidRDefault="007A285B" w:rsidP="007816BC">
            <w:pPr>
              <w:pStyle w:val="TableParagraph"/>
            </w:pPr>
            <w:r>
              <w:t>Способы психологического воздействия.</w:t>
            </w:r>
            <w:r w:rsidR="00B3581A">
              <w:t xml:space="preserve"> </w:t>
            </w:r>
            <w:r>
              <w:t>Психологическое влияние в малой группе.</w:t>
            </w:r>
            <w:r w:rsidR="00B3581A">
              <w:t xml:space="preserve"> </w:t>
            </w:r>
            <w:r>
              <w:t>Положительные</w:t>
            </w:r>
            <w:r w:rsidR="00B3581A">
              <w:t xml:space="preserve"> </w:t>
            </w:r>
            <w:r>
              <w:t>и отрицательные стороны конформизма.</w:t>
            </w:r>
            <w:r w:rsidR="00B3581A">
              <w:t xml:space="preserve"> </w:t>
            </w:r>
            <w:r>
              <w:t>Эмпатия и уважение к партнеру (партнерам) по общению как</w:t>
            </w:r>
            <w:r w:rsidR="00B3581A">
              <w:t xml:space="preserve"> </w:t>
            </w:r>
            <w:r>
              <w:t>основа коммуникации.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9.4</w:t>
            </w:r>
            <w:r>
              <w:rPr>
                <w:sz w:val="28"/>
              </w:rPr>
              <w:t xml:space="preserve"> </w:t>
            </w:r>
            <w:r>
              <w:t>Психологические механизмы воздействия</w:t>
            </w:r>
          </w:p>
          <w:p w:rsidR="00613BDC" w:rsidRDefault="007A285B" w:rsidP="007816BC">
            <w:pPr>
              <w:pStyle w:val="TableParagraph"/>
            </w:pPr>
            <w:r>
              <w:t>На большие группы людей.</w:t>
            </w:r>
          </w:p>
        </w:tc>
        <w:tc>
          <w:tcPr>
            <w:tcW w:w="9741" w:type="dxa"/>
          </w:tcPr>
          <w:p w:rsidR="00613BDC" w:rsidRPr="00F20558" w:rsidRDefault="007A285B" w:rsidP="007816BC">
            <w:pPr>
              <w:pStyle w:val="TableParagraph"/>
            </w:pPr>
            <w:r w:rsidRPr="00FF574D">
              <w:rPr>
                <w:b/>
              </w:rPr>
              <w:t>40-41 Практическая работа №13</w:t>
            </w:r>
            <w:r w:rsidRPr="00F20558">
              <w:t>.</w:t>
            </w:r>
          </w:p>
          <w:p w:rsidR="00613BDC" w:rsidRDefault="007A285B" w:rsidP="007816BC">
            <w:pPr>
              <w:pStyle w:val="TableParagraph"/>
            </w:pPr>
            <w:r>
              <w:t xml:space="preserve"> Психологическое влияние на большие группы.</w:t>
            </w:r>
            <w:r w:rsidR="00B3581A">
              <w:t xml:space="preserve"> </w:t>
            </w:r>
            <w:r>
              <w:t>Механизмы влияния: заражение; убеждение; внушение; подражание.</w:t>
            </w:r>
            <w:r w:rsidR="00B3581A">
              <w:t xml:space="preserve"> </w:t>
            </w:r>
            <w:r>
              <w:t>Деструктивные</w:t>
            </w:r>
            <w:r w:rsidR="00B3581A">
              <w:t xml:space="preserve"> </w:t>
            </w:r>
            <w:r>
              <w:t>и псевдо психологические технологии.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Модуль№10 «Безопасность в информационном </w:t>
            </w:r>
            <w:r w:rsidRPr="00F20558">
              <w:rPr>
                <w:b/>
                <w:spacing w:val="-2"/>
              </w:rPr>
              <w:t>пространстве».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10.1 Безопасность</w:t>
            </w:r>
            <w:r w:rsidR="00B3581A">
              <w:t xml:space="preserve"> </w:t>
            </w:r>
            <w:r>
              <w:t xml:space="preserve">в цифровой </w:t>
            </w:r>
            <w:r>
              <w:rPr>
                <w:spacing w:val="-4"/>
              </w:rPr>
              <w:t>среде.</w:t>
            </w:r>
          </w:p>
        </w:tc>
        <w:tc>
          <w:tcPr>
            <w:tcW w:w="9741" w:type="dxa"/>
          </w:tcPr>
          <w:p w:rsidR="008B6CB7" w:rsidRDefault="007A285B" w:rsidP="007816BC">
            <w:pPr>
              <w:pStyle w:val="TableParagraph"/>
              <w:rPr>
                <w:b/>
                <w:bCs/>
                <w:i/>
                <w:iCs/>
              </w:rPr>
            </w:pPr>
            <w:r>
              <w:rPr>
                <w:b/>
              </w:rPr>
              <w:t>42-43</w:t>
            </w:r>
            <w:r>
              <w:t xml:space="preserve"> Понятия «цифровая среда»,</w:t>
            </w:r>
            <w:r w:rsidR="00B3581A">
              <w:t xml:space="preserve"> </w:t>
            </w:r>
            <w:r>
              <w:t>«цифровой след». Влияние цифровой среды на жизнь человека.</w:t>
            </w:r>
            <w:r w:rsidR="00B3581A">
              <w:t xml:space="preserve"> </w:t>
            </w:r>
            <w:r>
              <w:t>Приватность, персональные данные.</w:t>
            </w:r>
            <w:r w:rsidR="00B3581A">
              <w:t xml:space="preserve"> </w:t>
            </w:r>
            <w:r>
              <w:t>«Цифровая зависимость», ее признаки и последствия.</w:t>
            </w:r>
            <w:r w:rsidR="00B3581A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B3581A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  <w:p w:rsidR="00613BDC" w:rsidRDefault="007A285B" w:rsidP="007816BC">
            <w:pPr>
              <w:pStyle w:val="TableParagraph"/>
            </w:pPr>
            <w:r>
              <w:rPr>
                <w:b/>
              </w:rPr>
              <w:t>44-45</w:t>
            </w:r>
            <w:r>
              <w:t xml:space="preserve"> </w:t>
            </w:r>
            <w:r>
              <w:rPr>
                <w:b/>
              </w:rPr>
              <w:t>Практическая работа №14.</w:t>
            </w:r>
            <w:r w:rsidR="00F20558">
              <w:rPr>
                <w:b/>
              </w:rPr>
              <w:t xml:space="preserve"> </w:t>
            </w:r>
            <w:r>
              <w:t>Опасности и риски цифровой среды, их источники.</w:t>
            </w:r>
          </w:p>
          <w:p w:rsidR="00613BDC" w:rsidRDefault="007A285B" w:rsidP="007816BC">
            <w:pPr>
              <w:pStyle w:val="TableParagraph"/>
            </w:pPr>
            <w:r>
              <w:t>Правила безопасного</w:t>
            </w:r>
            <w:r w:rsidR="00F20558">
              <w:t xml:space="preserve"> п</w:t>
            </w:r>
            <w:r>
              <w:t xml:space="preserve">оведения в цифровой </w:t>
            </w:r>
            <w:r>
              <w:rPr>
                <w:spacing w:val="-4"/>
              </w:rPr>
              <w:t>среде.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10.2 Опасности, связанные</w:t>
            </w:r>
            <w:r w:rsidR="007816BC">
              <w:t xml:space="preserve"> </w:t>
            </w:r>
            <w:r>
              <w:t>с использованием программного обеспечения.</w:t>
            </w:r>
          </w:p>
        </w:tc>
        <w:tc>
          <w:tcPr>
            <w:tcW w:w="9741" w:type="dxa"/>
          </w:tcPr>
          <w:p w:rsidR="008B6CB7" w:rsidRDefault="007A285B" w:rsidP="007816BC">
            <w:pPr>
              <w:pStyle w:val="TableParagraph"/>
              <w:rPr>
                <w:b/>
                <w:bCs/>
                <w:i/>
                <w:iCs/>
              </w:rPr>
            </w:pPr>
            <w:r>
              <w:rPr>
                <w:b/>
              </w:rPr>
              <w:t>46-47</w:t>
            </w:r>
            <w:r>
              <w:t xml:space="preserve"> Вредоносное программное обеспечение.</w:t>
            </w:r>
            <w:r w:rsidR="00F20558">
              <w:t xml:space="preserve"> </w:t>
            </w:r>
            <w:r>
              <w:t>Виды вредоносного программного обеспечения, его цели, принципы работы.</w:t>
            </w:r>
            <w:r w:rsidR="00F20558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F20558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  <w:p w:rsidR="00613BDC" w:rsidRDefault="007A285B" w:rsidP="007816BC">
            <w:pPr>
              <w:pStyle w:val="TableParagraph"/>
            </w:pPr>
            <w:r>
              <w:rPr>
                <w:b/>
              </w:rPr>
              <w:t>48-49 Практическая работа №15.</w:t>
            </w:r>
            <w:r>
              <w:t xml:space="preserve"> Правила защиты</w:t>
            </w:r>
            <w:r w:rsidR="00F20558">
              <w:t xml:space="preserve"> </w:t>
            </w:r>
            <w:r>
              <w:t>от вредоносного программного обеспечения.</w:t>
            </w:r>
          </w:p>
          <w:p w:rsidR="008B6CB7" w:rsidRDefault="007A285B" w:rsidP="007816BC">
            <w:pPr>
              <w:pStyle w:val="TableParagraph"/>
              <w:rPr>
                <w:b/>
                <w:bCs/>
                <w:i/>
                <w:iCs/>
              </w:rPr>
            </w:pPr>
            <w:r>
              <w:t>Кража персональных данных, паролей.</w:t>
            </w:r>
            <w:r w:rsidR="00F20558">
              <w:t xml:space="preserve"> </w:t>
            </w:r>
            <w:r>
              <w:t>Мошенничество, фишинг, правила защиты</w:t>
            </w:r>
            <w:r w:rsidR="00F20558">
              <w:t xml:space="preserve"> </w:t>
            </w:r>
            <w:r>
              <w:t>от мошенников.</w:t>
            </w:r>
            <w:r w:rsidR="00F20558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ОП.07Безопасность жизнедеятельности профессионально- ориентированного содержания).</w:t>
            </w:r>
          </w:p>
          <w:p w:rsidR="00613BDC" w:rsidRDefault="007A285B" w:rsidP="007816BC">
            <w:pPr>
              <w:pStyle w:val="TableParagraph"/>
            </w:pPr>
            <w:r>
              <w:rPr>
                <w:b/>
              </w:rPr>
              <w:t>50-51 Практическая работа №16.</w:t>
            </w:r>
            <w:r>
              <w:t xml:space="preserve"> Правила безопасного</w:t>
            </w:r>
            <w:r w:rsidR="00F20558">
              <w:t xml:space="preserve"> </w:t>
            </w:r>
            <w:r>
              <w:t>использования устройств и программ.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lastRenderedPageBreak/>
              <w:t>10.3 Опасности, связанные</w:t>
            </w:r>
            <w:r w:rsidR="00F20558">
              <w:t xml:space="preserve"> </w:t>
            </w:r>
            <w:r>
              <w:t xml:space="preserve">с коммуникацией в цифровой </w:t>
            </w:r>
            <w:r>
              <w:rPr>
                <w:spacing w:val="-4"/>
              </w:rPr>
              <w:t>среде.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</w:rPr>
              <w:t>52-</w:t>
            </w:r>
            <w:r w:rsidR="008B6CB7">
              <w:rPr>
                <w:b/>
              </w:rPr>
              <w:t xml:space="preserve">53 </w:t>
            </w:r>
            <w:r>
              <w:t>Поведенческие опасности в цифровой среде и их причины.</w:t>
            </w:r>
            <w:r w:rsidR="00F20558">
              <w:t xml:space="preserve"> </w:t>
            </w:r>
            <w:r>
              <w:t>Опасные персоны, имитация близких социальных</w:t>
            </w:r>
            <w:r w:rsidR="00F20558">
              <w:t xml:space="preserve"> </w:t>
            </w:r>
            <w:r>
              <w:t>отношений.</w:t>
            </w:r>
            <w:r w:rsidR="00F20558">
              <w:t xml:space="preserve"> </w:t>
            </w:r>
            <w:r>
              <w:t>Неосмотрительное поведение и коммуникация в Сети как угроза для будущей жизни и карьеры.</w:t>
            </w:r>
          </w:p>
          <w:p w:rsidR="00613BDC" w:rsidRDefault="008B6CB7" w:rsidP="007816BC">
            <w:pPr>
              <w:pStyle w:val="TableParagraph"/>
            </w:pPr>
            <w:r w:rsidRPr="00FF574D">
              <w:rPr>
                <w:b/>
                <w:i/>
              </w:rPr>
              <w:t>(ОП.07Безопасность жизнедеятельности профессионально- ориентированного содержания)</w:t>
            </w:r>
            <w:r w:rsidRPr="008B6CB7">
              <w:t>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075" w:type="dxa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10.4 Достоверность информации</w:t>
            </w:r>
          </w:p>
          <w:p w:rsidR="00613BDC" w:rsidRDefault="007A285B" w:rsidP="007816BC">
            <w:pPr>
              <w:pStyle w:val="TableParagraph"/>
            </w:pPr>
            <w:r>
              <w:t xml:space="preserve">в цифровой </w:t>
            </w:r>
            <w:r>
              <w:rPr>
                <w:spacing w:val="-4"/>
              </w:rPr>
              <w:t>среде.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  <w:bCs/>
              </w:rPr>
              <w:t xml:space="preserve">54-55 </w:t>
            </w:r>
            <w:r>
              <w:t>Достоверность информации в цифровой среде.</w:t>
            </w:r>
            <w:r w:rsidR="00F20558">
              <w:t xml:space="preserve"> </w:t>
            </w:r>
            <w:r>
              <w:t>Источники информации. Проверка на достоверность.</w:t>
            </w:r>
            <w:r w:rsidR="00F20558">
              <w:t xml:space="preserve"> </w:t>
            </w:r>
            <w:r>
              <w:t>«Информационный пузырь», манипуляция сознанием, пропаганда.</w:t>
            </w:r>
          </w:p>
          <w:p w:rsidR="00613BDC" w:rsidRDefault="007A285B" w:rsidP="007816BC">
            <w:pPr>
              <w:pStyle w:val="TableParagraph"/>
            </w:pPr>
            <w:r>
              <w:rPr>
                <w:b/>
              </w:rPr>
              <w:t>56-57 Практическая работа №17.</w:t>
            </w:r>
            <w:r>
              <w:t xml:space="preserve"> Фальшивые аккаунты, вредные советчики, манипуляторы. Понятие «фейк», цели и виды, распространение фейков.</w:t>
            </w:r>
          </w:p>
          <w:p w:rsidR="00613BDC" w:rsidRDefault="007A285B" w:rsidP="007816BC">
            <w:pPr>
              <w:pStyle w:val="TableParagraph"/>
            </w:pPr>
            <w:r>
              <w:t>Правила и инструменты</w:t>
            </w:r>
            <w:r w:rsidR="00F20558">
              <w:t xml:space="preserve"> </w:t>
            </w:r>
            <w:r>
              <w:t>для распознавания фейковых текстов и изображений.</w:t>
            </w:r>
            <w:r w:rsidR="00F20558">
              <w:t xml:space="preserve"> </w:t>
            </w:r>
            <w:r w:rsidR="008B6CB7" w:rsidRPr="006667C3">
              <w:rPr>
                <w:b/>
                <w:i/>
              </w:rPr>
              <w:t>(ОП.07</w:t>
            </w:r>
            <w:r w:rsidR="00F20558" w:rsidRPr="006667C3">
              <w:rPr>
                <w:b/>
                <w:i/>
              </w:rPr>
              <w:t xml:space="preserve"> </w:t>
            </w:r>
            <w:r w:rsidR="008B6CB7" w:rsidRPr="006667C3">
              <w:rPr>
                <w:b/>
                <w:i/>
              </w:rPr>
              <w:t>Безопасность жизнедеятельности профессионально- ориентированного содержания)</w:t>
            </w:r>
            <w:r w:rsidR="008B6CB7" w:rsidRPr="008B6CB7">
              <w:t>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10.5 Защита прав в цифровом пространстве.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  <w:bCs/>
              </w:rPr>
              <w:t>58-59</w:t>
            </w:r>
            <w:r>
              <w:t xml:space="preserve"> Понятие прав человека в цифровой среде, их защита. Ответственность за действия в Интернете.</w:t>
            </w:r>
            <w:r w:rsidR="00F20558">
              <w:t xml:space="preserve"> </w:t>
            </w:r>
            <w:r>
              <w:t>Запрещенный контент. Защита прав в цифровом</w:t>
            </w:r>
            <w:r w:rsidR="00F20558">
              <w:t xml:space="preserve"> п</w:t>
            </w:r>
            <w:r>
              <w:t>ространстве.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F20558">
              <w:rPr>
                <w:b/>
                <w:bCs/>
                <w:szCs w:val="20"/>
              </w:rPr>
              <w:t>2</w:t>
            </w:r>
          </w:p>
        </w:tc>
        <w:tc>
          <w:tcPr>
            <w:tcW w:w="1075" w:type="dxa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13BDC" w:rsidTr="008B6CB7">
        <w:tc>
          <w:tcPr>
            <w:tcW w:w="15228" w:type="dxa"/>
            <w:gridSpan w:val="4"/>
          </w:tcPr>
          <w:p w:rsidR="00613BDC" w:rsidRPr="00F20558" w:rsidRDefault="007A285B" w:rsidP="008B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20558">
              <w:rPr>
                <w:b/>
              </w:rPr>
              <w:t xml:space="preserve">Модуль№11 «Основы противодействия экстремизму и </w:t>
            </w:r>
            <w:r w:rsidRPr="00F20558">
              <w:rPr>
                <w:b/>
                <w:spacing w:val="-2"/>
              </w:rPr>
              <w:t>терроризму».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11.1 Экстремизм</w:t>
            </w:r>
          </w:p>
          <w:p w:rsidR="00613BDC" w:rsidRDefault="007A285B" w:rsidP="007816BC">
            <w:pPr>
              <w:pStyle w:val="TableParagraph"/>
            </w:pPr>
            <w:r>
              <w:t>и терроризм как угроза устойчивого развития общества.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7816BC">
              <w:rPr>
                <w:b/>
              </w:rPr>
              <w:t>60-61 Практическая работа №18</w:t>
            </w:r>
            <w:r>
              <w:t>.</w:t>
            </w:r>
          </w:p>
          <w:p w:rsidR="00613BDC" w:rsidRDefault="007A285B" w:rsidP="007816BC">
            <w:pPr>
              <w:pStyle w:val="TableParagraph"/>
            </w:pPr>
            <w:r>
              <w:t xml:space="preserve"> Экстремизм и терроризм как угроза устойчивого развития общества.</w:t>
            </w:r>
            <w:r w:rsidR="00F20558">
              <w:t xml:space="preserve"> </w:t>
            </w:r>
            <w:r>
              <w:t>Понятия «экстремизм»</w:t>
            </w:r>
          </w:p>
          <w:p w:rsidR="00613BDC" w:rsidRDefault="007A285B" w:rsidP="007816BC">
            <w:pPr>
              <w:pStyle w:val="TableParagraph"/>
            </w:pPr>
            <w:r>
              <w:t>И «терроризм», их взаимосвязь</w:t>
            </w:r>
            <w:r w:rsidR="00F20558">
              <w:t xml:space="preserve">. </w:t>
            </w:r>
            <w:r>
              <w:t>Варианты проявления</w:t>
            </w:r>
            <w:r w:rsidR="00F20558">
              <w:t xml:space="preserve"> </w:t>
            </w:r>
            <w:r>
              <w:t>экстремизма, возможные последствия.</w:t>
            </w:r>
            <w:r w:rsidR="00F20558">
              <w:t xml:space="preserve"> </w:t>
            </w:r>
            <w:r>
              <w:t>Преступления</w:t>
            </w:r>
            <w:r w:rsidR="00F20558">
              <w:t xml:space="preserve"> </w:t>
            </w:r>
            <w:r>
              <w:t>террористической направленности, их цель, причины, последствия.</w:t>
            </w:r>
            <w:r w:rsidR="00F20558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F20558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13BDC" w:rsidTr="008B6CB7">
        <w:tc>
          <w:tcPr>
            <w:tcW w:w="3585" w:type="dxa"/>
          </w:tcPr>
          <w:p w:rsidR="00613BDC" w:rsidRDefault="007A285B" w:rsidP="007816BC">
            <w:pPr>
              <w:pStyle w:val="TableParagraph"/>
            </w:pPr>
            <w:r>
              <w:t>11.2 Правила безопасного поведения при угрозе</w:t>
            </w:r>
          </w:p>
          <w:p w:rsidR="00613BDC" w:rsidRDefault="007A285B" w:rsidP="007816BC">
            <w:pPr>
              <w:pStyle w:val="TableParagraph"/>
            </w:pPr>
            <w:r>
              <w:t>и совершении</w:t>
            </w:r>
          </w:p>
          <w:p w:rsidR="00613BDC" w:rsidRDefault="007A285B" w:rsidP="007816BC">
            <w:pPr>
              <w:pStyle w:val="TableParagraph"/>
            </w:pPr>
            <w:r>
              <w:t xml:space="preserve">террористического </w:t>
            </w:r>
            <w:r>
              <w:rPr>
                <w:spacing w:val="-4"/>
              </w:rPr>
              <w:t>акта.</w:t>
            </w:r>
          </w:p>
        </w:tc>
        <w:tc>
          <w:tcPr>
            <w:tcW w:w="9741" w:type="dxa"/>
          </w:tcPr>
          <w:p w:rsidR="0033519A" w:rsidRDefault="007A285B" w:rsidP="007816BC">
            <w:pPr>
              <w:pStyle w:val="TableParagraph"/>
            </w:pPr>
            <w:r>
              <w:rPr>
                <w:b/>
              </w:rPr>
              <w:t>62</w:t>
            </w:r>
            <w:r w:rsidR="0033519A">
              <w:rPr>
                <w:b/>
              </w:rPr>
              <w:t>.</w:t>
            </w:r>
            <w:r>
              <w:t xml:space="preserve"> Формы совершения</w:t>
            </w:r>
            <w:r w:rsidR="00F20558">
              <w:t xml:space="preserve"> </w:t>
            </w:r>
            <w:r>
              <w:t xml:space="preserve">террористических актов. </w:t>
            </w:r>
            <w:r w:rsidR="0033519A" w:rsidRPr="00FF574D">
              <w:rPr>
                <w:b/>
                <w:i/>
              </w:rPr>
              <w:t>(ОП.07Безопасность жизнедеятельности профессионально- ориентированного содержания</w:t>
            </w:r>
            <w:r w:rsidR="0033519A" w:rsidRPr="008B6CB7">
              <w:t>).</w:t>
            </w:r>
          </w:p>
          <w:p w:rsidR="00613BDC" w:rsidRDefault="0033519A" w:rsidP="007816BC">
            <w:pPr>
              <w:pStyle w:val="TableParagraph"/>
            </w:pPr>
            <w:r>
              <w:rPr>
                <w:b/>
              </w:rPr>
              <w:t xml:space="preserve">63. Практическая работа №19. </w:t>
            </w:r>
            <w:r w:rsidR="007A285B">
              <w:t>Уровни террористической угрозы.</w:t>
            </w:r>
          </w:p>
          <w:p w:rsidR="00613BDC" w:rsidRDefault="008B6CB7" w:rsidP="007816BC">
            <w:pPr>
              <w:pStyle w:val="TableParagraph"/>
            </w:pPr>
            <w:r w:rsidRPr="00FF574D">
              <w:rPr>
                <w:b/>
                <w:i/>
              </w:rPr>
              <w:t>(ОП.07Безопасность жизнедеятельности профессионально- ориентированного содержания</w:t>
            </w:r>
            <w:r w:rsidRPr="008B6CB7">
              <w:t>).</w:t>
            </w:r>
          </w:p>
        </w:tc>
        <w:tc>
          <w:tcPr>
            <w:tcW w:w="827" w:type="dxa"/>
          </w:tcPr>
          <w:p w:rsidR="00613BDC" w:rsidRDefault="003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3519A" w:rsidRDefault="003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3519A" w:rsidRPr="00F20558" w:rsidRDefault="00335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13BDC" w:rsidTr="008B6CB7">
        <w:tc>
          <w:tcPr>
            <w:tcW w:w="3585" w:type="dxa"/>
          </w:tcPr>
          <w:p w:rsidR="00613BDC" w:rsidRDefault="007816BC" w:rsidP="007816BC">
            <w:pPr>
              <w:pStyle w:val="TableParagraph"/>
            </w:pPr>
            <w:r>
              <w:t xml:space="preserve">11.3 </w:t>
            </w:r>
            <w:r w:rsidR="007A285B">
              <w:t>Противодействие экстремизму и терроризму.</w:t>
            </w: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>
              <w:rPr>
                <w:b/>
                <w:bCs/>
              </w:rPr>
              <w:t>64-65</w:t>
            </w:r>
            <w:r>
              <w:t xml:space="preserve"> Правовые основы противодействия экстремизму и терроризму в Российской Федерации.</w:t>
            </w:r>
          </w:p>
          <w:p w:rsidR="00613BDC" w:rsidRDefault="007A285B" w:rsidP="007816BC">
            <w:pPr>
              <w:pStyle w:val="TableParagraph"/>
            </w:pPr>
            <w:r>
              <w:rPr>
                <w:b/>
              </w:rPr>
              <w:t>66-67.</w:t>
            </w:r>
            <w:r>
              <w:t xml:space="preserve"> Права и обязанности граждан и общественных организаций в области противодействия</w:t>
            </w:r>
            <w:r w:rsidR="00F20558">
              <w:t xml:space="preserve"> </w:t>
            </w:r>
            <w:r>
              <w:t>экстремизму и терроризму.</w:t>
            </w:r>
            <w:r w:rsidR="00F20558">
              <w:t xml:space="preserve"> </w:t>
            </w:r>
            <w:r w:rsidR="008B6CB7" w:rsidRPr="008B6CB7">
              <w:rPr>
                <w:b/>
                <w:bCs/>
                <w:i/>
              </w:rPr>
              <w:t>(</w:t>
            </w:r>
            <w:r w:rsidR="008B6CB7" w:rsidRPr="008B6CB7">
              <w:rPr>
                <w:b/>
                <w:bCs/>
                <w:i/>
                <w:iCs/>
              </w:rPr>
              <w:t>ОП.07</w:t>
            </w:r>
            <w:r w:rsidR="007816BC">
              <w:rPr>
                <w:b/>
                <w:bCs/>
                <w:i/>
                <w:iCs/>
              </w:rPr>
              <w:t xml:space="preserve"> </w:t>
            </w:r>
            <w:r w:rsidR="008B6CB7" w:rsidRPr="008B6CB7">
              <w:rPr>
                <w:b/>
                <w:bCs/>
                <w:i/>
                <w:iCs/>
              </w:rPr>
              <w:t>Безопасность жизнедеятельности профессионально- ориентированного содержания).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F20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2</w:t>
            </w: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  <w:tr w:rsidR="00613BDC" w:rsidTr="008B6CB7">
        <w:tc>
          <w:tcPr>
            <w:tcW w:w="3585" w:type="dxa"/>
          </w:tcPr>
          <w:p w:rsidR="00613BDC" w:rsidRDefault="00613BDC" w:rsidP="007816BC">
            <w:pPr>
              <w:pStyle w:val="TableParagraph"/>
            </w:pPr>
          </w:p>
        </w:tc>
        <w:tc>
          <w:tcPr>
            <w:tcW w:w="9741" w:type="dxa"/>
          </w:tcPr>
          <w:p w:rsidR="00613BDC" w:rsidRDefault="007A285B" w:rsidP="007816BC">
            <w:pPr>
              <w:pStyle w:val="TableParagraph"/>
            </w:pPr>
            <w:r w:rsidRPr="007816BC">
              <w:rPr>
                <w:b/>
              </w:rPr>
              <w:t xml:space="preserve">68. </w:t>
            </w:r>
            <w:r w:rsidR="00F20558" w:rsidRPr="007816BC">
              <w:rPr>
                <w:b/>
              </w:rPr>
              <w:t>Дифференцированный з</w:t>
            </w:r>
            <w:r w:rsidRPr="007816BC">
              <w:rPr>
                <w:b/>
              </w:rPr>
              <w:t>ачет</w:t>
            </w:r>
            <w:r>
              <w:t>.</w:t>
            </w: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1</w:t>
            </w:r>
          </w:p>
        </w:tc>
        <w:tc>
          <w:tcPr>
            <w:tcW w:w="1075" w:type="dxa"/>
          </w:tcPr>
          <w:p w:rsidR="00613BDC" w:rsidRPr="00F20558" w:rsidRDefault="00781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13BDC" w:rsidTr="008B6CB7">
        <w:tc>
          <w:tcPr>
            <w:tcW w:w="3585" w:type="dxa"/>
          </w:tcPr>
          <w:p w:rsidR="00613BDC" w:rsidRDefault="007816BC" w:rsidP="007816BC">
            <w:pPr>
              <w:pStyle w:val="TableParagraph"/>
            </w:pPr>
            <w:r>
              <w:t>Общее количество часов по программе.</w:t>
            </w:r>
          </w:p>
        </w:tc>
        <w:tc>
          <w:tcPr>
            <w:tcW w:w="9741" w:type="dxa"/>
          </w:tcPr>
          <w:p w:rsidR="00613BDC" w:rsidRDefault="00613BDC" w:rsidP="007816BC">
            <w:pPr>
              <w:pStyle w:val="TableParagraph"/>
            </w:pPr>
          </w:p>
        </w:tc>
        <w:tc>
          <w:tcPr>
            <w:tcW w:w="827" w:type="dxa"/>
          </w:tcPr>
          <w:p w:rsidR="00613BDC" w:rsidRPr="00F20558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0558">
              <w:rPr>
                <w:b/>
                <w:bCs/>
              </w:rPr>
              <w:t>68</w:t>
            </w:r>
          </w:p>
        </w:tc>
        <w:tc>
          <w:tcPr>
            <w:tcW w:w="1075" w:type="dxa"/>
          </w:tcPr>
          <w:p w:rsidR="00613BDC" w:rsidRPr="00F20558" w:rsidRDefault="00613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8B6CB7" w:rsidRDefault="008B6CB7">
      <w:pPr>
        <w:pStyle w:val="213"/>
        <w:spacing w:before="99"/>
        <w:ind w:left="0"/>
        <w:sectPr w:rsidR="008B6CB7" w:rsidSect="008B6C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3BDC" w:rsidRPr="007816BC" w:rsidRDefault="00781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4"/>
          <w:szCs w:val="24"/>
        </w:rPr>
      </w:pPr>
      <w:r w:rsidRPr="007816BC">
        <w:rPr>
          <w:caps/>
          <w:sz w:val="24"/>
          <w:szCs w:val="24"/>
        </w:rPr>
        <w:lastRenderedPageBreak/>
        <w:t>3</w:t>
      </w:r>
      <w:r w:rsidR="007A285B" w:rsidRPr="007816BC">
        <w:rPr>
          <w:caps/>
          <w:sz w:val="24"/>
          <w:szCs w:val="24"/>
        </w:rPr>
        <w:t>.условия реализации программы дисциплины</w:t>
      </w:r>
    </w:p>
    <w:p w:rsidR="00613BDC" w:rsidRDefault="00613BDC"/>
    <w:p w:rsidR="00613BDC" w:rsidRDefault="007A285B">
      <w:pPr>
        <w:pStyle w:val="Style15"/>
        <w:widowControl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3.1.</w:t>
      </w:r>
      <w:r>
        <w:rPr>
          <w:b/>
          <w:bCs/>
          <w:iCs/>
          <w:color w:val="000000"/>
        </w:rPr>
        <w:tab/>
        <w:t>Материально-техническое обеспечение</w:t>
      </w:r>
    </w:p>
    <w:p w:rsidR="00613BDC" w:rsidRDefault="007A285B" w:rsidP="007816B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В состав учебно-методического и материально-технического обеспечения программы учебной дисциплины ОУД.1</w:t>
      </w:r>
      <w:r w:rsidR="007816BC">
        <w:rPr>
          <w:rFonts w:eastAsiaTheme="minorEastAsia"/>
          <w:bCs/>
          <w:iCs/>
          <w:color w:val="000000"/>
        </w:rPr>
        <w:t>0</w:t>
      </w:r>
      <w:r>
        <w:rPr>
          <w:rFonts w:eastAsiaTheme="minorEastAsia"/>
          <w:bCs/>
          <w:iCs/>
          <w:color w:val="000000"/>
        </w:rPr>
        <w:t xml:space="preserve"> </w:t>
      </w:r>
      <w:r w:rsidR="007816BC">
        <w:rPr>
          <w:rFonts w:eastAsiaTheme="minorEastAsia"/>
          <w:bCs/>
          <w:iCs/>
          <w:color w:val="000000"/>
        </w:rPr>
        <w:t>Основы безопасности</w:t>
      </w:r>
      <w:r>
        <w:rPr>
          <w:rFonts w:eastAsiaTheme="minorEastAsia"/>
          <w:bCs/>
          <w:iCs/>
          <w:color w:val="000000"/>
        </w:rPr>
        <w:t xml:space="preserve"> </w:t>
      </w:r>
      <w:r w:rsidR="007816BC">
        <w:rPr>
          <w:rFonts w:eastAsiaTheme="minorEastAsia"/>
          <w:bCs/>
          <w:iCs/>
          <w:color w:val="000000"/>
        </w:rPr>
        <w:t xml:space="preserve">и защита Родины </w:t>
      </w:r>
      <w:r>
        <w:rPr>
          <w:rFonts w:eastAsiaTheme="minorEastAsia"/>
          <w:bCs/>
          <w:iCs/>
          <w:color w:val="000000"/>
        </w:rPr>
        <w:t>входят: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>
        <w:rPr>
          <w:rFonts w:eastAsiaTheme="minorEastAsia"/>
          <w:b/>
          <w:bCs/>
          <w:iCs/>
          <w:color w:val="000000"/>
        </w:rPr>
        <w:t xml:space="preserve">Оборудование учебного кабинета: 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 xml:space="preserve">Оборудование учебного кабинета: 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-посадочные места по количеству обучающихся;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-рабочее место преподавателя;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-образцы средств индивидуальной защиты органов дыхания и кожи;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-средства оказания первой медицинской помощи;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 учебно-техническое оборудование для военной подготовки;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-экранно-звуковые пособия.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>
        <w:rPr>
          <w:rFonts w:eastAsiaTheme="minorEastAsia"/>
          <w:b/>
          <w:bCs/>
          <w:iCs/>
          <w:color w:val="000000"/>
        </w:rPr>
        <w:t>Технические средства обучения: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-компьютер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-телевизор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 xml:space="preserve">-проектор 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</w:t>
      </w:r>
      <w:r>
        <w:rPr>
          <w:rFonts w:eastAsiaTheme="minorEastAsia"/>
          <w:bCs/>
          <w:iCs/>
          <w:color w:val="000000"/>
          <w:lang w:val="en-US"/>
        </w:rPr>
        <w:t>DVD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-экран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-слайд-проектор.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>
        <w:rPr>
          <w:rFonts w:eastAsiaTheme="minorEastAsia"/>
          <w:b/>
          <w:bCs/>
          <w:iCs/>
          <w:color w:val="000000"/>
        </w:rPr>
        <w:t>Раздаточные дидактические материалы:</w:t>
      </w: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 xml:space="preserve"> - карточки-задания для выполнения практических работ</w:t>
      </w:r>
    </w:p>
    <w:p w:rsidR="00613BDC" w:rsidRDefault="00613BDC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</w:p>
    <w:p w:rsidR="00613BDC" w:rsidRDefault="007A285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>
        <w:rPr>
          <w:rFonts w:eastAsiaTheme="minorEastAsia"/>
          <w:b/>
          <w:bCs/>
          <w:iCs/>
          <w:color w:val="000000"/>
        </w:rPr>
        <w:t>3.2. Информационное обеспечение обучения.</w:t>
      </w:r>
    </w:p>
    <w:p w:rsidR="00613BDC" w:rsidRDefault="007A285B">
      <w:pPr>
        <w:pStyle w:val="Style15"/>
        <w:widowControl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3.2.1. Основные печатные издания: </w:t>
      </w:r>
    </w:p>
    <w:p w:rsidR="00613BDC" w:rsidRDefault="007A285B">
      <w:pPr>
        <w:pStyle w:val="Style15"/>
        <w:widowControl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Учебники берем из перечня учебников</w:t>
      </w:r>
    </w:p>
    <w:p w:rsidR="00613BDC" w:rsidRDefault="007A285B">
      <w:pPr>
        <w:pStyle w:val="Style15"/>
        <w:rPr>
          <w:rFonts w:eastAsia="JKQMR+TimesNewRomanPSMT"/>
          <w:color w:val="000000"/>
        </w:rPr>
      </w:pPr>
      <w:r>
        <w:rPr>
          <w:bCs/>
        </w:rPr>
        <w:t>1.</w:t>
      </w:r>
      <w:r>
        <w:rPr>
          <w:rFonts w:eastAsia="JKQMR+TimesNewRomanPSMT"/>
          <w:color w:val="000000"/>
        </w:rPr>
        <w:t xml:space="preserve"> Аю</w:t>
      </w:r>
      <w:r>
        <w:rPr>
          <w:rFonts w:eastAsia="JKQMR+TimesNewRomanPSMT"/>
          <w:color w:val="000000"/>
          <w:w w:val="99"/>
        </w:rPr>
        <w:t>б</w:t>
      </w:r>
      <w:r>
        <w:rPr>
          <w:rFonts w:eastAsia="JKQMR+TimesNewRomanPSMT"/>
          <w:color w:val="000000"/>
        </w:rPr>
        <w:t>ов</w:t>
      </w:r>
      <w:r>
        <w:rPr>
          <w:rFonts w:eastAsia="JKQMR+TimesNewRomanPSMT"/>
          <w:color w:val="000000"/>
          <w:w w:val="99"/>
        </w:rPr>
        <w:t>Э</w:t>
      </w:r>
      <w:r>
        <w:rPr>
          <w:rFonts w:eastAsia="JKQMR+TimesNewRomanPSMT"/>
          <w:color w:val="000000"/>
        </w:rPr>
        <w:t>.</w:t>
      </w:r>
      <w:r>
        <w:rPr>
          <w:rFonts w:eastAsia="JKQMR+TimesNewRomanPSMT"/>
          <w:color w:val="000000"/>
          <w:w w:val="99"/>
        </w:rPr>
        <w:t>Н</w:t>
      </w:r>
      <w:r>
        <w:rPr>
          <w:rFonts w:eastAsia="JKQMR+TimesNewRomanPSMT"/>
          <w:color w:val="000000"/>
        </w:rPr>
        <w:t>.,Пр</w:t>
      </w:r>
      <w:r>
        <w:rPr>
          <w:rFonts w:eastAsia="JKQMR+TimesNewRomanPSMT"/>
          <w:color w:val="000000"/>
          <w:w w:val="99"/>
        </w:rPr>
        <w:t>и</w:t>
      </w:r>
      <w:r>
        <w:rPr>
          <w:rFonts w:eastAsia="JKQMR+TimesNewRomanPSMT"/>
          <w:color w:val="000000"/>
        </w:rPr>
        <w:t>щ</w:t>
      </w:r>
      <w:r>
        <w:rPr>
          <w:rFonts w:eastAsia="JKQMR+TimesNewRomanPSMT"/>
          <w:color w:val="000000"/>
          <w:w w:val="99"/>
        </w:rPr>
        <w:t>еп</w:t>
      </w:r>
      <w:r>
        <w:rPr>
          <w:rFonts w:eastAsia="JKQMR+TimesNewRomanPSMT"/>
          <w:color w:val="000000"/>
        </w:rPr>
        <w:t>ов</w:t>
      </w:r>
      <w:r>
        <w:rPr>
          <w:rFonts w:eastAsia="JKQMR+TimesNewRomanPSMT"/>
          <w:color w:val="000000"/>
          <w:w w:val="99"/>
        </w:rPr>
        <w:t>Д</w:t>
      </w:r>
      <w:r>
        <w:rPr>
          <w:rFonts w:eastAsia="JKQMR+TimesNewRomanPSMT"/>
          <w:color w:val="000000"/>
        </w:rPr>
        <w:t>.З.,</w:t>
      </w:r>
      <w:r>
        <w:rPr>
          <w:rFonts w:eastAsia="JKQMR+TimesNewRomanPSMT"/>
          <w:color w:val="000000"/>
          <w:w w:val="99"/>
        </w:rPr>
        <w:t>М</w:t>
      </w:r>
      <w:r>
        <w:rPr>
          <w:rFonts w:eastAsia="JKQMR+TimesNewRomanPSMT"/>
          <w:color w:val="000000"/>
        </w:rPr>
        <w:t>урков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М.В.,Т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р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к</w:t>
      </w:r>
      <w:r>
        <w:rPr>
          <w:rFonts w:eastAsia="JKQMR+TimesNewRomanPSMT"/>
          <w:color w:val="000000"/>
          <w:w w:val="99"/>
        </w:rPr>
        <w:t>ан</w:t>
      </w:r>
      <w:r>
        <w:rPr>
          <w:rFonts w:eastAsia="JKQMR+TimesNewRomanPSMT"/>
          <w:color w:val="000000"/>
        </w:rPr>
        <w:t>овА.Ю. О</w:t>
      </w:r>
      <w:r>
        <w:rPr>
          <w:rFonts w:eastAsia="JKQMR+TimesNewRomanPSMT"/>
          <w:color w:val="000000"/>
          <w:w w:val="99"/>
        </w:rPr>
        <w:t>сн</w:t>
      </w:r>
      <w:r>
        <w:rPr>
          <w:rFonts w:eastAsia="JKQMR+TimesNewRomanPSMT"/>
          <w:color w:val="000000"/>
        </w:rPr>
        <w:t xml:space="preserve">овы </w:t>
      </w:r>
      <w:r>
        <w:rPr>
          <w:rFonts w:eastAsia="JKQMR+TimesNewRomanPSMT"/>
          <w:color w:val="000000"/>
          <w:w w:val="99"/>
        </w:rPr>
        <w:t>бе</w:t>
      </w:r>
      <w:r>
        <w:rPr>
          <w:rFonts w:eastAsia="JKQMR+TimesNewRomanPSMT"/>
          <w:color w:val="000000"/>
        </w:rPr>
        <w:t>зо</w:t>
      </w:r>
      <w:r>
        <w:rPr>
          <w:rFonts w:eastAsia="JKQMR+TimesNewRomanPSMT"/>
          <w:color w:val="000000"/>
          <w:w w:val="99"/>
        </w:rPr>
        <w:t>пасн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и жи</w:t>
      </w:r>
      <w:r>
        <w:rPr>
          <w:rFonts w:eastAsia="JKQMR+TimesNewRomanPSMT"/>
          <w:color w:val="000000"/>
        </w:rPr>
        <w:t>з</w:t>
      </w:r>
      <w:r>
        <w:rPr>
          <w:rFonts w:eastAsia="JKQMR+TimesNewRomanPSMT"/>
          <w:color w:val="000000"/>
          <w:w w:val="99"/>
        </w:rPr>
        <w:t>недея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ль</w:t>
      </w:r>
      <w:r>
        <w:rPr>
          <w:rFonts w:eastAsia="JKQMR+TimesNewRomanPSMT"/>
          <w:color w:val="000000"/>
          <w:w w:val="99"/>
        </w:rPr>
        <w:t>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 xml:space="preserve">и </w:t>
      </w:r>
      <w:r>
        <w:rPr>
          <w:rFonts w:eastAsia="JKQMR+TimesNewRomanPSMT"/>
          <w:color w:val="000000"/>
        </w:rPr>
        <w:t>До31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в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у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2024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од</w:t>
      </w:r>
      <w:r>
        <w:rPr>
          <w:rFonts w:eastAsia="JKQMR+TimesNewRomanPSMT"/>
          <w:color w:val="000000"/>
          <w:w w:val="99"/>
        </w:rPr>
        <w:t>а.</w:t>
      </w:r>
    </w:p>
    <w:p w:rsidR="00613BDC" w:rsidRDefault="007A285B">
      <w:pPr>
        <w:pStyle w:val="Style15"/>
        <w:rPr>
          <w:bCs/>
        </w:rPr>
      </w:pPr>
      <w:r>
        <w:rPr>
          <w:bCs/>
        </w:rPr>
        <w:t>2</w:t>
      </w:r>
      <w:r>
        <w:rPr>
          <w:rFonts w:eastAsia="JKQMR+TimesNewRomanPSMT"/>
          <w:color w:val="000000"/>
        </w:rPr>
        <w:t xml:space="preserve"> М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дв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д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вВ.В.,К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рд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ковО.</w:t>
      </w:r>
      <w:r>
        <w:rPr>
          <w:rFonts w:eastAsia="JKQMR+TimesNewRomanPSMT"/>
          <w:color w:val="000000"/>
          <w:w w:val="99"/>
        </w:rPr>
        <w:t>Ю</w:t>
      </w:r>
      <w:r>
        <w:rPr>
          <w:rFonts w:eastAsia="JKQMR+TimesNewRomanPSMT"/>
          <w:color w:val="000000"/>
        </w:rPr>
        <w:t>.,Во</w:t>
      </w:r>
      <w:r>
        <w:rPr>
          <w:rFonts w:eastAsia="JKQMR+TimesNewRomanPSMT"/>
          <w:color w:val="000000"/>
          <w:w w:val="99"/>
        </w:rPr>
        <w:t>л</w:t>
      </w:r>
      <w:r>
        <w:rPr>
          <w:rFonts w:eastAsia="JKQMR+TimesNewRomanPSMT"/>
          <w:color w:val="000000"/>
        </w:rPr>
        <w:t>ы</w:t>
      </w:r>
      <w:r>
        <w:rPr>
          <w:rFonts w:eastAsia="JKQMR+TimesNewRomanPSMT"/>
          <w:color w:val="000000"/>
          <w:w w:val="99"/>
        </w:rPr>
        <w:t>нец</w:t>
      </w:r>
      <w:r>
        <w:rPr>
          <w:rFonts w:eastAsia="JKQMR+TimesNewRomanPSMT"/>
          <w:color w:val="000000"/>
        </w:rPr>
        <w:t>А.Н.,К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р</w:t>
      </w:r>
      <w:r>
        <w:rPr>
          <w:rFonts w:eastAsia="JKQMR+TimesNewRomanPSMT"/>
          <w:color w:val="000000"/>
          <w:w w:val="99"/>
        </w:rPr>
        <w:t>ьен</w:t>
      </w:r>
      <w:r>
        <w:rPr>
          <w:rFonts w:eastAsia="JKQMR+TimesNewRomanPSMT"/>
          <w:color w:val="000000"/>
        </w:rPr>
        <w:t>овС.</w:t>
      </w:r>
      <w:r>
        <w:rPr>
          <w:rFonts w:eastAsia="JKQMR+TimesNewRomanPSMT"/>
          <w:color w:val="000000"/>
          <w:w w:val="99"/>
        </w:rPr>
        <w:t>Р</w:t>
      </w:r>
      <w:r>
        <w:rPr>
          <w:rFonts w:eastAsia="JKQMR+TimesNewRomanPSMT"/>
          <w:color w:val="000000"/>
        </w:rPr>
        <w:t>. О</w:t>
      </w:r>
      <w:r>
        <w:rPr>
          <w:rFonts w:eastAsia="JKQMR+TimesNewRomanPSMT"/>
          <w:color w:val="000000"/>
          <w:w w:val="99"/>
        </w:rPr>
        <w:t>сн</w:t>
      </w:r>
      <w:r>
        <w:rPr>
          <w:rFonts w:eastAsia="JKQMR+TimesNewRomanPSMT"/>
          <w:color w:val="000000"/>
        </w:rPr>
        <w:t xml:space="preserve">овы </w:t>
      </w:r>
      <w:r>
        <w:rPr>
          <w:rFonts w:eastAsia="JKQMR+TimesNewRomanPSMT"/>
          <w:color w:val="000000"/>
          <w:w w:val="99"/>
        </w:rPr>
        <w:t>бе</w:t>
      </w:r>
      <w:r>
        <w:rPr>
          <w:rFonts w:eastAsia="JKQMR+TimesNewRomanPSMT"/>
          <w:color w:val="000000"/>
        </w:rPr>
        <w:t>зо</w:t>
      </w:r>
      <w:r>
        <w:rPr>
          <w:rFonts w:eastAsia="JKQMR+TimesNewRomanPSMT"/>
          <w:color w:val="000000"/>
          <w:w w:val="99"/>
        </w:rPr>
        <w:t>пасн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и жи</w:t>
      </w:r>
      <w:r>
        <w:rPr>
          <w:rFonts w:eastAsia="JKQMR+TimesNewRomanPSMT"/>
          <w:color w:val="000000"/>
        </w:rPr>
        <w:t>з</w:t>
      </w:r>
      <w:r>
        <w:rPr>
          <w:rFonts w:eastAsia="JKQMR+TimesNewRomanPSMT"/>
          <w:color w:val="000000"/>
          <w:w w:val="99"/>
        </w:rPr>
        <w:t>недея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ль</w:t>
      </w:r>
      <w:r>
        <w:rPr>
          <w:rFonts w:eastAsia="JKQMR+TimesNewRomanPSMT"/>
          <w:color w:val="000000"/>
          <w:w w:val="99"/>
        </w:rPr>
        <w:t>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 xml:space="preserve">и </w:t>
      </w:r>
      <w:r>
        <w:rPr>
          <w:rFonts w:eastAsia="JKQMR+TimesNewRomanPSMT"/>
          <w:color w:val="000000"/>
        </w:rPr>
        <w:t>До31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в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у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2023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од</w:t>
      </w:r>
      <w:r>
        <w:rPr>
          <w:rFonts w:eastAsia="JKQMR+TimesNewRomanPSMT"/>
          <w:color w:val="000000"/>
          <w:w w:val="99"/>
        </w:rPr>
        <w:t>а.</w:t>
      </w:r>
    </w:p>
    <w:p w:rsidR="00613BDC" w:rsidRDefault="007A285B">
      <w:pPr>
        <w:pStyle w:val="Style15"/>
        <w:rPr>
          <w:rFonts w:eastAsia="JKQMR+TimesNewRomanPSMT"/>
          <w:color w:val="000000"/>
        </w:rPr>
      </w:pPr>
      <w:r>
        <w:rPr>
          <w:bCs/>
        </w:rPr>
        <w:t>3.</w:t>
      </w:r>
      <w:r>
        <w:rPr>
          <w:rFonts w:eastAsia="JKQMR+TimesNewRomanPSMT"/>
          <w:color w:val="000000"/>
        </w:rPr>
        <w:t xml:space="preserve"> К</w:t>
      </w:r>
      <w:r>
        <w:rPr>
          <w:rFonts w:eastAsia="JKQMR+TimesNewRomanPSMT"/>
          <w:color w:val="000000"/>
          <w:w w:val="99"/>
        </w:rPr>
        <w:t>им</w:t>
      </w:r>
      <w:r>
        <w:rPr>
          <w:rFonts w:eastAsia="JKQMR+TimesNewRomanPSMT"/>
          <w:color w:val="000000"/>
        </w:rPr>
        <w:t>С.В.,Гор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к</w:t>
      </w:r>
      <w:r>
        <w:rPr>
          <w:rFonts w:eastAsia="JKQMR+TimesNewRomanPSMT"/>
          <w:color w:val="000000"/>
          <w:w w:val="99"/>
        </w:rPr>
        <w:t>ийВ</w:t>
      </w:r>
      <w:r>
        <w:rPr>
          <w:rFonts w:eastAsia="JKQMR+TimesNewRomanPSMT"/>
          <w:color w:val="000000"/>
        </w:rPr>
        <w:t>.А. О</w:t>
      </w:r>
      <w:r>
        <w:rPr>
          <w:rFonts w:eastAsia="JKQMR+TimesNewRomanPSMT"/>
          <w:color w:val="000000"/>
          <w:w w:val="99"/>
        </w:rPr>
        <w:t>сн</w:t>
      </w:r>
      <w:r>
        <w:rPr>
          <w:rFonts w:eastAsia="JKQMR+TimesNewRomanPSMT"/>
          <w:color w:val="000000"/>
        </w:rPr>
        <w:t xml:space="preserve">овы </w:t>
      </w:r>
      <w:r>
        <w:rPr>
          <w:rFonts w:eastAsia="JKQMR+TimesNewRomanPSMT"/>
          <w:color w:val="000000"/>
          <w:w w:val="99"/>
        </w:rPr>
        <w:t>бе</w:t>
      </w:r>
      <w:r>
        <w:rPr>
          <w:rFonts w:eastAsia="JKQMR+TimesNewRomanPSMT"/>
          <w:color w:val="000000"/>
        </w:rPr>
        <w:t>зо</w:t>
      </w:r>
      <w:r>
        <w:rPr>
          <w:rFonts w:eastAsia="JKQMR+TimesNewRomanPSMT"/>
          <w:color w:val="000000"/>
          <w:w w:val="99"/>
        </w:rPr>
        <w:t>пасн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и жи</w:t>
      </w:r>
      <w:r>
        <w:rPr>
          <w:rFonts w:eastAsia="JKQMR+TimesNewRomanPSMT"/>
          <w:color w:val="000000"/>
        </w:rPr>
        <w:t>з</w:t>
      </w:r>
      <w:r>
        <w:rPr>
          <w:rFonts w:eastAsia="JKQMR+TimesNewRomanPSMT"/>
          <w:color w:val="000000"/>
          <w:w w:val="99"/>
        </w:rPr>
        <w:t>недея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е</w:t>
      </w:r>
      <w:r>
        <w:rPr>
          <w:rFonts w:eastAsia="JKQMR+TimesNewRomanPSMT"/>
          <w:color w:val="000000"/>
        </w:rPr>
        <w:t>ль</w:t>
      </w:r>
      <w:r>
        <w:rPr>
          <w:rFonts w:eastAsia="JKQMR+TimesNewRomanPSMT"/>
          <w:color w:val="000000"/>
          <w:w w:val="99"/>
        </w:rPr>
        <w:t>н</w:t>
      </w:r>
      <w:r>
        <w:rPr>
          <w:rFonts w:eastAsia="JKQMR+TimesNewRomanPSMT"/>
          <w:color w:val="000000"/>
        </w:rPr>
        <w:t>о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 xml:space="preserve">и </w:t>
      </w:r>
      <w:r>
        <w:rPr>
          <w:rFonts w:eastAsia="JKQMR+TimesNewRomanPSMT"/>
          <w:color w:val="000000"/>
        </w:rPr>
        <w:t>До31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в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у</w:t>
      </w:r>
      <w:r>
        <w:rPr>
          <w:rFonts w:eastAsia="JKQMR+TimesNewRomanPSMT"/>
          <w:color w:val="000000"/>
          <w:w w:val="99"/>
        </w:rPr>
        <w:t>с</w:t>
      </w:r>
      <w:r>
        <w:rPr>
          <w:rFonts w:eastAsia="JKQMR+TimesNewRomanPSMT"/>
          <w:color w:val="000000"/>
        </w:rPr>
        <w:t>т</w:t>
      </w:r>
      <w:r>
        <w:rPr>
          <w:rFonts w:eastAsia="JKQMR+TimesNewRomanPSMT"/>
          <w:color w:val="000000"/>
          <w:w w:val="99"/>
        </w:rPr>
        <w:t>а</w:t>
      </w:r>
      <w:r>
        <w:rPr>
          <w:rFonts w:eastAsia="JKQMR+TimesNewRomanPSMT"/>
          <w:color w:val="000000"/>
        </w:rPr>
        <w:t>2024</w:t>
      </w:r>
      <w:r>
        <w:rPr>
          <w:rFonts w:eastAsia="JKQMR+TimesNewRomanPSMT"/>
          <w:color w:val="000000"/>
          <w:w w:val="99"/>
        </w:rPr>
        <w:t>г</w:t>
      </w:r>
      <w:r>
        <w:rPr>
          <w:rFonts w:eastAsia="JKQMR+TimesNewRomanPSMT"/>
          <w:color w:val="000000"/>
        </w:rPr>
        <w:t>од</w:t>
      </w:r>
      <w:r>
        <w:rPr>
          <w:rFonts w:eastAsia="JKQMR+TimesNewRomanPSMT"/>
          <w:color w:val="000000"/>
          <w:w w:val="99"/>
        </w:rPr>
        <w:t>а.</w:t>
      </w:r>
    </w:p>
    <w:p w:rsidR="00613BDC" w:rsidRDefault="007A285B">
      <w:pPr>
        <w:pStyle w:val="Style15"/>
        <w:widowControl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3.2.2. Дополнительные печатные издания: 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1.Научно-методический и информационный журнал: ОБЖ. Основы безопасности жизнедеятельности.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3. Комплект учебно-наглядных пособий «Защита населения от ОМП» 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Комплект учебно-наглядных пособий ,плакатов ,планшетов.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 Косолапова Н.В. Прокопенко Н.А. Безопасность жизнедеятельности:учебник.М.:КНОРУС,2018.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6.Сапронов Ю.Г. : учебное пособие для студентов. Издательский центр «Академия», 2019.</w:t>
      </w:r>
    </w:p>
    <w:p w:rsidR="00613BDC" w:rsidRDefault="007A285B">
      <w:pPr>
        <w:pStyle w:val="Style15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3.2.3.интернет-сайты: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val="en-US" w:eastAsia="en-US"/>
        </w:rPr>
        <w:t>www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school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edu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ru</w:t>
      </w:r>
    </w:p>
    <w:p w:rsidR="00613BDC" w:rsidRDefault="007A285B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val="en-US" w:eastAsia="en-US"/>
        </w:rPr>
        <w:t>www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obzh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ru</w:t>
      </w:r>
    </w:p>
    <w:p w:rsidR="00613BDC" w:rsidRDefault="00613BDC">
      <w:pPr>
        <w:pStyle w:val="213"/>
        <w:spacing w:before="99"/>
        <w:ind w:left="130"/>
        <w:rPr>
          <w:sz w:val="24"/>
          <w:szCs w:val="24"/>
        </w:rPr>
      </w:pPr>
    </w:p>
    <w:p w:rsidR="00613BDC" w:rsidRDefault="00613BDC">
      <w:pPr>
        <w:pStyle w:val="213"/>
        <w:spacing w:before="99"/>
        <w:ind w:left="130"/>
        <w:rPr>
          <w:sz w:val="24"/>
          <w:szCs w:val="24"/>
        </w:rPr>
      </w:pPr>
    </w:p>
    <w:p w:rsidR="00613BDC" w:rsidRDefault="00613BDC">
      <w:pPr>
        <w:pStyle w:val="213"/>
        <w:spacing w:before="99"/>
        <w:ind w:left="130"/>
        <w:rPr>
          <w:sz w:val="24"/>
          <w:szCs w:val="24"/>
        </w:rPr>
      </w:pPr>
    </w:p>
    <w:p w:rsidR="00613BDC" w:rsidRDefault="00613BDC">
      <w:pPr>
        <w:pStyle w:val="213"/>
        <w:spacing w:before="99"/>
        <w:ind w:left="130"/>
        <w:rPr>
          <w:sz w:val="24"/>
          <w:szCs w:val="24"/>
        </w:rPr>
      </w:pPr>
    </w:p>
    <w:p w:rsidR="00613BDC" w:rsidRDefault="007A28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4.Контроль и оценка результатов освоения учебной Дисциплины</w:t>
      </w:r>
    </w:p>
    <w:p w:rsidR="00613BDC" w:rsidRDefault="007A28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ХАРАКТЕРИСТИКА ОСНОВНЫХ ВИДОВ УЧЕБНОЙ ДЕЯТЕЛЬНОСТИ СТУДЕНТОВ</w:t>
      </w:r>
    </w:p>
    <w:p w:rsidR="00613BDC" w:rsidRDefault="00613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aps/>
          <w:sz w:val="24"/>
          <w:szCs w:val="24"/>
        </w:rPr>
      </w:pPr>
    </w:p>
    <w:tbl>
      <w:tblPr>
        <w:tblStyle w:val="110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613BDC">
        <w:trPr>
          <w:jc w:val="center"/>
        </w:trPr>
        <w:tc>
          <w:tcPr>
            <w:tcW w:w="3125" w:type="dxa"/>
          </w:tcPr>
          <w:p w:rsidR="00613BDC" w:rsidRDefault="007A285B">
            <w:pPr>
              <w:ind w:right="-25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обучения Характеристика основных видов деятельности студентов</w:t>
            </w:r>
          </w:p>
          <w:p w:rsidR="00613BDC" w:rsidRDefault="007A285B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6867" w:type="dxa"/>
          </w:tcPr>
          <w:p w:rsidR="00613BDC" w:rsidRDefault="007A285B">
            <w:pPr>
              <w:ind w:right="-25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613BDC" w:rsidRDefault="007A285B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</w:tr>
      <w:tr w:rsidR="00613BDC">
        <w:trPr>
          <w:jc w:val="center"/>
        </w:trPr>
        <w:tc>
          <w:tcPr>
            <w:tcW w:w="3125" w:type="dxa"/>
          </w:tcPr>
          <w:p w:rsidR="00613BDC" w:rsidRDefault="007A285B">
            <w:r>
              <w:t>Культура безопасности жизнедеятельности в современном обществе.</w:t>
            </w:r>
          </w:p>
        </w:tc>
        <w:tc>
          <w:tcPr>
            <w:tcW w:w="6867" w:type="dxa"/>
            <w:vAlign w:val="bottom"/>
          </w:tcPr>
          <w:p w:rsidR="00613BDC" w:rsidRDefault="007A285B">
            <w:pPr>
              <w:contextualSpacing/>
              <w:jc w:val="both"/>
            </w:pPr>
            <w: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613BDC" w:rsidRDefault="007A285B">
            <w:pPr>
              <w:contextualSpacing/>
              <w:jc w:val="both"/>
              <w:rPr>
                <w:highlight w:val="yellow"/>
              </w:rPr>
            </w:pPr>
            <w: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</w:tr>
      <w:tr w:rsidR="00613BDC">
        <w:trPr>
          <w:trHeight w:val="425"/>
          <w:jc w:val="center"/>
        </w:trPr>
        <w:tc>
          <w:tcPr>
            <w:tcW w:w="3125" w:type="dxa"/>
          </w:tcPr>
          <w:p w:rsidR="00613BDC" w:rsidRDefault="007A285B">
            <w:r>
              <w:t>.Безопасность на транспорте.</w:t>
            </w:r>
          </w:p>
        </w:tc>
        <w:tc>
          <w:tcPr>
            <w:tcW w:w="6867" w:type="dxa"/>
            <w:vAlign w:val="bottom"/>
          </w:tcPr>
          <w:p w:rsidR="00613BDC" w:rsidRDefault="007A285B">
            <w:pPr>
              <w:jc w:val="both"/>
            </w:pPr>
            <w:r>
              <w:t>Основные понятия о транспортной безопасности. Различные ситуации на дорогах.</w:t>
            </w:r>
          </w:p>
          <w:p w:rsidR="00613BDC" w:rsidRDefault="007A285B">
            <w:pPr>
              <w:contextualSpacing/>
              <w:jc w:val="both"/>
              <w:rPr>
                <w:highlight w:val="yellow"/>
              </w:rPr>
            </w:pPr>
            <w:r>
              <w:t>Правила безопасности для участников дорожного движения.</w:t>
            </w:r>
          </w:p>
        </w:tc>
      </w:tr>
      <w:tr w:rsidR="00613BDC">
        <w:trPr>
          <w:jc w:val="center"/>
        </w:trPr>
        <w:tc>
          <w:tcPr>
            <w:tcW w:w="3125" w:type="dxa"/>
          </w:tcPr>
          <w:p w:rsidR="00613BDC" w:rsidRDefault="007A285B">
            <w:pPr>
              <w:jc w:val="both"/>
            </w:pPr>
            <w:r>
              <w:t>Правовые основы подготовки граждан к военной службе.</w:t>
            </w:r>
          </w:p>
          <w:p w:rsidR="00613BDC" w:rsidRDefault="007A285B">
            <w:pPr>
              <w:jc w:val="both"/>
              <w:rPr>
                <w:highlight w:val="yellow"/>
              </w:rPr>
            </w:pPr>
            <w:r>
              <w:t>Воинские символы, традиции и ритуалы в Вооружённых Силах Российской Федерации.</w:t>
            </w:r>
          </w:p>
        </w:tc>
        <w:tc>
          <w:tcPr>
            <w:tcW w:w="6867" w:type="dxa"/>
            <w:vAlign w:val="bottom"/>
          </w:tcPr>
          <w:p w:rsidR="00613BDC" w:rsidRDefault="007A285B">
            <w:pPr>
              <w:contextualSpacing/>
              <w:jc w:val="both"/>
            </w:pPr>
            <w: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613BDC" w:rsidRDefault="007A285B">
            <w:pPr>
              <w:contextualSpacing/>
              <w:jc w:val="both"/>
            </w:pPr>
            <w: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</w:t>
            </w:r>
          </w:p>
          <w:p w:rsidR="00613BDC" w:rsidRDefault="007A285B">
            <w:pPr>
              <w:contextualSpacing/>
              <w:jc w:val="both"/>
            </w:pPr>
            <w:r>
              <w:t xml:space="preserve">формулирование общих, должностных и специальных обязанностей военнослужащих. </w:t>
            </w:r>
          </w:p>
          <w:p w:rsidR="00613BDC" w:rsidRDefault="007A285B">
            <w:pPr>
              <w:contextualSpacing/>
              <w:jc w:val="both"/>
            </w:pPr>
            <w: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</w:t>
            </w:r>
          </w:p>
          <w:p w:rsidR="00613BDC" w:rsidRDefault="007A285B">
            <w:pPr>
              <w:contextualSpacing/>
              <w:jc w:val="both"/>
            </w:pPr>
            <w:r>
              <w:t xml:space="preserve">Анализ качеств личности военнослужащего как защитника Отечества. </w:t>
            </w:r>
          </w:p>
          <w:p w:rsidR="00613BDC" w:rsidRDefault="007A285B">
            <w:pPr>
              <w:contextualSpacing/>
              <w:jc w:val="both"/>
            </w:pPr>
            <w:r>
              <w:t xml:space="preserve"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</w:t>
            </w:r>
          </w:p>
          <w:p w:rsidR="00613BDC" w:rsidRDefault="007A285B">
            <w:pPr>
              <w:contextualSpacing/>
              <w:jc w:val="both"/>
              <w:rPr>
                <w:highlight w:val="yellow"/>
              </w:rPr>
            </w:pPr>
            <w: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613BDC">
        <w:trPr>
          <w:jc w:val="center"/>
        </w:trPr>
        <w:tc>
          <w:tcPr>
            <w:tcW w:w="3125" w:type="dxa"/>
          </w:tcPr>
          <w:p w:rsidR="00613BDC" w:rsidRDefault="007A285B">
            <w:pPr>
              <w:jc w:val="both"/>
            </w:pPr>
            <w:r>
              <w:t>Первая помощь и правила её оказания.</w:t>
            </w:r>
          </w:p>
          <w:p w:rsidR="00613BDC" w:rsidRDefault="00613BDC">
            <w:pPr>
              <w:jc w:val="both"/>
              <w:rPr>
                <w:highlight w:val="yellow"/>
              </w:rPr>
            </w:pPr>
          </w:p>
        </w:tc>
        <w:tc>
          <w:tcPr>
            <w:tcW w:w="6867" w:type="dxa"/>
            <w:vAlign w:val="bottom"/>
          </w:tcPr>
          <w:p w:rsidR="00613BDC" w:rsidRDefault="007A285B">
            <w:pPr>
              <w:contextualSpacing/>
              <w:jc w:val="both"/>
            </w:pPr>
            <w:r>
              <w:t xml:space="preserve"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613BDC" w:rsidRDefault="007A285B">
            <w:pPr>
              <w:contextualSpacing/>
              <w:jc w:val="both"/>
            </w:pPr>
            <w:r>
              <w:t xml:space="preserve">Освоение алгоритма идентификации основных видов </w:t>
            </w:r>
            <w:r>
              <w:lastRenderedPageBreak/>
              <w:t xml:space="preserve">кровотечений, идентификация основных признаков теплового удара. </w:t>
            </w:r>
          </w:p>
          <w:p w:rsidR="00613BDC" w:rsidRDefault="007A285B">
            <w:pPr>
              <w:contextualSpacing/>
              <w:jc w:val="both"/>
              <w:rPr>
                <w:highlight w:val="yellow"/>
              </w:rPr>
            </w:pPr>
            <w:r>
              <w:t>Определение основных средств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613BDC" w:rsidRDefault="00613BDC"/>
    <w:p w:rsidR="00613BDC" w:rsidRDefault="00613BDC">
      <w:pPr>
        <w:pStyle w:val="213"/>
        <w:spacing w:before="99"/>
        <w:ind w:left="130"/>
        <w:rPr>
          <w:sz w:val="24"/>
          <w:szCs w:val="24"/>
        </w:rPr>
      </w:pPr>
    </w:p>
    <w:p w:rsidR="00613BDC" w:rsidRDefault="007A285B">
      <w:pPr>
        <w:jc w:val="center"/>
        <w:rPr>
          <w:b/>
          <w:color w:val="FF0000"/>
        </w:rPr>
      </w:pPr>
      <w:r>
        <w:rPr>
          <w:b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af8"/>
        <w:tblpPr w:leftFromText="180" w:rightFromText="180" w:vertAnchor="text" w:tblpY="1"/>
        <w:tblOverlap w:val="never"/>
        <w:tblW w:w="9451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613BDC">
        <w:tc>
          <w:tcPr>
            <w:tcW w:w="4545" w:type="dxa"/>
            <w:vAlign w:val="center"/>
          </w:tcPr>
          <w:p w:rsidR="00613BDC" w:rsidRDefault="007A2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                     (освоенные умения, усвоенные знания)</w:t>
            </w:r>
          </w:p>
        </w:tc>
        <w:tc>
          <w:tcPr>
            <w:tcW w:w="1297" w:type="dxa"/>
          </w:tcPr>
          <w:p w:rsidR="00613BDC" w:rsidRDefault="007A285B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613BDC" w:rsidRDefault="007A285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 </w:t>
            </w:r>
            <w:r>
      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П2 </w:t>
            </w:r>
            <w:r>
      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П3 </w:t>
            </w:r>
            <w:r>
      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индивидуальный опрос (устный)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П4 </w:t>
            </w:r>
            <w:r>
      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самостоятельной (внеаудиторной) работы;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П5 </w:t>
            </w:r>
            <w:r>
              <w:t>− освоение знания распространенных опасных и чрезвычайных ситуаций природного, техногенного и социального характера;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самостоятельной (внеаудиторной) работы;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П6 </w:t>
            </w:r>
            <w:r>
              <w:t>− освоение знания факторов, пагубно влияющих на здоровье человека;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4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5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  <w:vAlign w:val="center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внеаудиторной (самостоятельной) работы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П7 </w:t>
            </w:r>
            <w:r>
              <w:t xml:space="preserve">− развитие знания основных мер защиты (в том числе в области гражданской обороны) и правил </w:t>
            </w:r>
            <w:r>
              <w:lastRenderedPageBreak/>
              <w:t>поведения в условиях опасных и чрезвычайных ситуаций;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lastRenderedPageBreak/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КО</w:t>
            </w:r>
            <w:r>
              <w:rPr>
                <w:color w:val="auto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индивидуальный опрос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оценка выполнения самостоятельной </w:t>
            </w:r>
            <w:r>
              <w:lastRenderedPageBreak/>
              <w:t>(внеаудиторной) работы;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тестирование;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П8 </w:t>
            </w:r>
            <w:r>
              <w:rPr>
                <w:color w:val="auto"/>
              </w:rPr>
      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самостоятельной (внеаудиторной) работы</w:t>
            </w:r>
          </w:p>
          <w:p w:rsidR="00613BDC" w:rsidRDefault="00613BD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13BDC">
        <w:tc>
          <w:tcPr>
            <w:tcW w:w="4545" w:type="dxa"/>
          </w:tcPr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П9 </w:t>
            </w:r>
            <w:r>
              <w:rPr>
                <w:color w:val="auto"/>
              </w:rPr>
      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П10 </w:t>
            </w:r>
            <w:r>
      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П11 </w:t>
            </w:r>
            <w:r>
      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индивидуальный опрос (устный)</w:t>
            </w:r>
          </w:p>
        </w:tc>
      </w:tr>
      <w:tr w:rsidR="00613BDC">
        <w:tc>
          <w:tcPr>
            <w:tcW w:w="4545" w:type="dxa"/>
          </w:tcPr>
          <w:p w:rsidR="00613BDC" w:rsidRDefault="007A2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П12 </w:t>
            </w:r>
            <w:r>
      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1297" w:type="dxa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613BDC" w:rsidRDefault="007A285B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613BDC">
        <w:tc>
          <w:tcPr>
            <w:tcW w:w="4545" w:type="dxa"/>
          </w:tcPr>
          <w:p w:rsidR="00613BDC" w:rsidRDefault="00613BDC">
            <w:pPr>
              <w:pStyle w:val="afa"/>
              <w:jc w:val="center"/>
              <w:rPr>
                <w:color w:val="auto"/>
              </w:rPr>
            </w:pPr>
          </w:p>
        </w:tc>
        <w:tc>
          <w:tcPr>
            <w:tcW w:w="1297" w:type="dxa"/>
          </w:tcPr>
          <w:p w:rsidR="00613BDC" w:rsidRDefault="00613BDC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  <w:vAlign w:val="center"/>
          </w:tcPr>
          <w:p w:rsidR="00613BDC" w:rsidRDefault="00613BD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13BDC">
        <w:tc>
          <w:tcPr>
            <w:tcW w:w="4545" w:type="dxa"/>
            <w:vAlign w:val="center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 1-8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МП 1-7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1-9</w:t>
            </w:r>
          </w:p>
          <w:p w:rsidR="00613BDC" w:rsidRDefault="00613BD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613BDC" w:rsidRDefault="007A285B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613BDC" w:rsidRDefault="00613BDC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  <w:rPr>
                <w:vertAlign w:val="subscript"/>
              </w:rPr>
            </w:pPr>
          </w:p>
          <w:p w:rsidR="00613BDC" w:rsidRDefault="00613BDC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</w:pPr>
          </w:p>
        </w:tc>
        <w:tc>
          <w:tcPr>
            <w:tcW w:w="3609" w:type="dxa"/>
            <w:vAlign w:val="center"/>
          </w:tcPr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самостоятельной (внеаудиторной) работы;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тестирование;</w:t>
            </w:r>
          </w:p>
          <w:p w:rsidR="00613BDC" w:rsidRDefault="007A285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</w:t>
            </w:r>
          </w:p>
        </w:tc>
      </w:tr>
    </w:tbl>
    <w:p w:rsidR="00613BDC" w:rsidRDefault="00613BDC">
      <w:pPr>
        <w:rPr>
          <w:b/>
        </w:rPr>
      </w:pPr>
    </w:p>
    <w:p w:rsidR="00613BDC" w:rsidRDefault="00613BDC">
      <w:pPr>
        <w:rPr>
          <w:b/>
        </w:rPr>
      </w:pPr>
    </w:p>
    <w:p w:rsidR="00613BDC" w:rsidRDefault="007A285B">
      <w:pPr>
        <w:rPr>
          <w:b/>
        </w:rPr>
      </w:pPr>
      <w:r>
        <w:rPr>
          <w:b/>
        </w:rPr>
        <w:br w:type="textWrapping" w:clear="all"/>
      </w:r>
    </w:p>
    <w:p w:rsidR="00613BDC" w:rsidRDefault="007A285B">
      <w:pPr>
        <w:keepNext/>
        <w:keepLines/>
        <w:widowControl w:val="0"/>
        <w:jc w:val="center"/>
        <w:outlineLvl w:val="0"/>
        <w:rPr>
          <w:b/>
          <w:bCs/>
          <w:i/>
          <w:lang w:bidi="ru-RU"/>
        </w:rPr>
      </w:pPr>
      <w:r>
        <w:rPr>
          <w:b/>
          <w:bCs/>
          <w:i/>
          <w:lang w:bidi="ru-RU"/>
        </w:rPr>
        <w:lastRenderedPageBreak/>
        <w:t>Критерии оценки учебной деятельности по Основам безопасности жизнедеятельности (КО)</w:t>
      </w:r>
    </w:p>
    <w:p w:rsidR="00613BDC" w:rsidRDefault="007A285B">
      <w:pPr>
        <w:jc w:val="both"/>
      </w:pPr>
      <w:r>
        <w:t xml:space="preserve">           Результатом проверки уровня усвоения учебного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613BDC" w:rsidRDefault="007A285B">
      <w:pPr>
        <w:jc w:val="both"/>
      </w:pPr>
      <w:r>
        <w:t>           Исходя из поставленных целей, учитывается:</w:t>
      </w:r>
    </w:p>
    <w:p w:rsidR="00613BDC" w:rsidRDefault="007A285B">
      <w:pPr>
        <w:jc w:val="both"/>
      </w:pPr>
      <w:r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613BDC" w:rsidRDefault="007A285B">
      <w:pPr>
        <w:jc w:val="both"/>
      </w:pPr>
      <w:r>
        <w:t>•     Степень формирования интеллектуальных и обще учебных умений.</w:t>
      </w:r>
    </w:p>
    <w:p w:rsidR="00613BDC" w:rsidRDefault="007A285B">
      <w:pPr>
        <w:jc w:val="both"/>
      </w:pPr>
      <w:r>
        <w:t>•     Самостоятельность ответа.</w:t>
      </w:r>
    </w:p>
    <w:p w:rsidR="00613BDC" w:rsidRDefault="007A285B">
      <w:pPr>
        <w:jc w:val="both"/>
      </w:pPr>
      <w:r>
        <w:t>•     Речевую грамотность и логическую последовательность ответа.</w:t>
      </w:r>
    </w:p>
    <w:p w:rsidR="00613BDC" w:rsidRDefault="007A285B">
      <w:pPr>
        <w:keepNext/>
        <w:keepLines/>
        <w:widowControl w:val="0"/>
        <w:outlineLvl w:val="0"/>
        <w:rPr>
          <w:b/>
          <w:bCs/>
          <w:color w:val="365F91"/>
          <w:lang w:bidi="ru-RU"/>
        </w:rPr>
      </w:pPr>
      <w:r>
        <w:rPr>
          <w:b/>
          <w:bCs/>
          <w:color w:val="365F91"/>
          <w:lang w:bidi="ru-RU"/>
        </w:rPr>
        <w:t xml:space="preserve">                   </w:t>
      </w:r>
    </w:p>
    <w:p w:rsidR="00613BDC" w:rsidRDefault="007A285B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1 </w:t>
      </w:r>
      <w:r>
        <w:rPr>
          <w:b/>
        </w:rPr>
        <w:t>(критерии оценивания устного ответа)</w:t>
      </w:r>
    </w:p>
    <w:p w:rsidR="00613BDC" w:rsidRDefault="007A285B">
      <w:pPr>
        <w:keepNext/>
        <w:keepLines/>
        <w:widowControl w:val="0"/>
        <w:outlineLvl w:val="0"/>
        <w:rPr>
          <w:bCs/>
          <w:i/>
          <w:lang w:bidi="ru-RU"/>
        </w:rPr>
      </w:pPr>
      <w:r>
        <w:rPr>
          <w:bCs/>
          <w:i/>
          <w:lang w:bidi="ru-RU"/>
        </w:rPr>
        <w:t>Устный ответ</w:t>
      </w:r>
    </w:p>
    <w:p w:rsidR="00613BDC" w:rsidRDefault="007A285B">
      <w:pPr>
        <w:pStyle w:val="af7"/>
        <w:spacing w:before="0" w:after="0"/>
        <w:ind w:left="567" w:firstLine="284"/>
        <w:jc w:val="both"/>
      </w:pPr>
      <w:r>
        <w:t xml:space="preserve">     Отметка </w:t>
      </w:r>
      <w:r>
        <w:rPr>
          <w:b/>
        </w:rPr>
        <w:t>«5»</w:t>
      </w:r>
      <w:r>
        <w:t xml:space="preserve"> ставится, если ответ студента полностью раскрывает вопрос, не допускает ошибок и неточностей;</w:t>
      </w:r>
      <w:r>
        <w:rPr>
          <w:color w:val="000000"/>
          <w:spacing w:val="3"/>
        </w:rPr>
        <w:t xml:space="preserve"> демонстрирует гражданскую позицию как активного и ответственного члена российского общества, осознающего свои конституционные права и обязанности, осознанно принимающего традиционные национальные и общечеловеческие гуманистические и демократические ценности; готовность к служению Отечеству, его защите;</w:t>
      </w:r>
    </w:p>
    <w:p w:rsidR="00613BDC" w:rsidRDefault="007A285B">
      <w:pPr>
        <w:snapToGrid w:val="0"/>
        <w:ind w:left="567" w:right="166" w:firstLine="142"/>
        <w:jc w:val="both"/>
        <w:rPr>
          <w:rFonts w:eastAsia="Calibri"/>
        </w:rPr>
      </w:pPr>
      <w:r>
        <w:rPr>
          <w:rFonts w:eastAsia="Calibri"/>
        </w:rPr>
        <w:t xml:space="preserve">     Отметка </w:t>
      </w:r>
      <w:r>
        <w:rPr>
          <w:rFonts w:eastAsia="Calibri"/>
          <w:b/>
        </w:rPr>
        <w:t>«4»</w:t>
      </w:r>
      <w:r>
        <w:rPr>
          <w:rFonts w:eastAsia="Calibri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613BDC" w:rsidRDefault="007A285B">
      <w:pPr>
        <w:snapToGrid w:val="0"/>
        <w:ind w:left="567" w:right="166" w:firstLine="142"/>
        <w:jc w:val="both"/>
        <w:rPr>
          <w:rFonts w:eastAsia="Calibri"/>
        </w:rPr>
      </w:pPr>
      <w:r>
        <w:rPr>
          <w:rFonts w:eastAsia="Calibri"/>
        </w:rPr>
        <w:t xml:space="preserve">     Отметка «</w:t>
      </w:r>
      <w:r>
        <w:rPr>
          <w:rFonts w:eastAsia="Calibri"/>
          <w:b/>
        </w:rPr>
        <w:t>3»</w:t>
      </w:r>
      <w:r>
        <w:rPr>
          <w:rFonts w:eastAsia="Calibri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613BDC" w:rsidRDefault="007A285B">
      <w:pPr>
        <w:snapToGrid w:val="0"/>
        <w:ind w:left="567" w:right="166" w:firstLine="142"/>
        <w:jc w:val="both"/>
        <w:rPr>
          <w:rFonts w:eastAsia="Calibri"/>
          <w:b/>
          <w:i/>
          <w:color w:val="000000"/>
        </w:rPr>
      </w:pPr>
      <w:r>
        <w:rPr>
          <w:rFonts w:eastAsia="Calibri"/>
        </w:rPr>
        <w:t xml:space="preserve">  Отметка </w:t>
      </w:r>
      <w:r>
        <w:rPr>
          <w:rFonts w:eastAsia="Calibri"/>
          <w:b/>
        </w:rPr>
        <w:t>«2»</w:t>
      </w:r>
      <w:r>
        <w:rPr>
          <w:rFonts w:eastAsia="Calibri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вопроса.</w:t>
      </w:r>
    </w:p>
    <w:p w:rsidR="00613BDC" w:rsidRDefault="00613BDC">
      <w:pPr>
        <w:jc w:val="center"/>
      </w:pPr>
    </w:p>
    <w:p w:rsidR="00613BDC" w:rsidRDefault="007A285B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2 </w:t>
      </w:r>
      <w:r>
        <w:rPr>
          <w:b/>
        </w:rPr>
        <w:t>(критерии оценивания тестовых работ)</w:t>
      </w:r>
    </w:p>
    <w:p w:rsidR="00613BDC" w:rsidRDefault="007A285B">
      <w:pPr>
        <w:suppressAutoHyphens/>
        <w:jc w:val="center"/>
        <w:rPr>
          <w:rFonts w:eastAsia="Calibri"/>
        </w:rPr>
      </w:pPr>
      <w:r>
        <w:rPr>
          <w:rFonts w:eastAsia="Calibri"/>
        </w:rPr>
        <w:t xml:space="preserve"> «5» - 100 – 90% правильных ответов</w:t>
      </w:r>
    </w:p>
    <w:p w:rsidR="00613BDC" w:rsidRDefault="007A285B">
      <w:pPr>
        <w:suppressAutoHyphens/>
        <w:jc w:val="center"/>
        <w:rPr>
          <w:rFonts w:eastAsia="Calibri"/>
        </w:rPr>
      </w:pPr>
      <w:r>
        <w:rPr>
          <w:rFonts w:eastAsia="Calibri"/>
        </w:rPr>
        <w:t>«4» - 89 - 80% правильных ответов</w:t>
      </w:r>
    </w:p>
    <w:p w:rsidR="00613BDC" w:rsidRDefault="007A285B">
      <w:pPr>
        <w:suppressAutoHyphens/>
        <w:jc w:val="center"/>
        <w:rPr>
          <w:rFonts w:eastAsia="Calibri"/>
        </w:rPr>
      </w:pPr>
      <w:r>
        <w:rPr>
          <w:rFonts w:eastAsia="Calibri"/>
        </w:rPr>
        <w:t>«3» - 79 – 70% правильных ответов</w:t>
      </w:r>
    </w:p>
    <w:p w:rsidR="00613BDC" w:rsidRDefault="007A285B">
      <w:pPr>
        <w:jc w:val="center"/>
      </w:pPr>
      <w:r>
        <w:rPr>
          <w:rFonts w:eastAsia="Calibri"/>
        </w:rPr>
        <w:t>«2» - 69% и менее правильных ответов</w:t>
      </w:r>
    </w:p>
    <w:p w:rsidR="00613BDC" w:rsidRDefault="00613BDC">
      <w:pPr>
        <w:rPr>
          <w:b/>
          <w:i/>
        </w:rPr>
      </w:pPr>
    </w:p>
    <w:p w:rsidR="00613BDC" w:rsidRDefault="007A285B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3 </w:t>
      </w:r>
      <w:r>
        <w:rPr>
          <w:b/>
        </w:rPr>
        <w:t>(критерии оценивания практической и самостоятельной работы)</w:t>
      </w:r>
    </w:p>
    <w:p w:rsidR="00613BDC" w:rsidRDefault="007A285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Отметка "5"</w:t>
      </w:r>
    </w:p>
    <w:p w:rsidR="00613BDC" w:rsidRDefault="007A285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613BDC" w:rsidRDefault="007A285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Работа оформлена аккуратно, в оптимальной для фиксации результатов форме.</w:t>
      </w:r>
    </w:p>
    <w:p w:rsidR="00613BDC" w:rsidRDefault="007A285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lastRenderedPageBreak/>
        <w:t>Форма фиксации материалов может быть предложена преподавателем или выбрана самими студентами.</w:t>
      </w:r>
    </w:p>
    <w:p w:rsidR="00613BDC" w:rsidRDefault="00613BDC">
      <w:pPr>
        <w:shd w:val="clear" w:color="auto" w:fill="FFFFFF"/>
        <w:rPr>
          <w:b/>
          <w:bCs/>
          <w:color w:val="000000"/>
        </w:rPr>
      </w:pPr>
    </w:p>
    <w:p w:rsidR="00613BDC" w:rsidRDefault="007A285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Отметка "4"</w:t>
      </w:r>
    </w:p>
    <w:p w:rsidR="00613BDC" w:rsidRDefault="007A285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613BDC" w:rsidRDefault="007A285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13BDC" w:rsidRDefault="007A285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bookmarkStart w:id="3" w:name="h.gjdgxs"/>
      <w:bookmarkEnd w:id="3"/>
      <w:r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613BDC" w:rsidRDefault="007A285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Допускаются неточности и небрежность в оформлении результатов работы.</w:t>
      </w:r>
    </w:p>
    <w:p w:rsidR="00613BDC" w:rsidRDefault="00613BDC">
      <w:pPr>
        <w:shd w:val="clear" w:color="auto" w:fill="FFFFFF"/>
        <w:rPr>
          <w:b/>
          <w:bCs/>
          <w:color w:val="000000"/>
        </w:rPr>
      </w:pPr>
    </w:p>
    <w:p w:rsidR="00613BDC" w:rsidRDefault="007A285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Отметка "3"</w:t>
      </w:r>
    </w:p>
    <w:p w:rsidR="00613BDC" w:rsidRDefault="007A285B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613BDC" w:rsidRDefault="00613BDC">
      <w:pPr>
        <w:shd w:val="clear" w:color="auto" w:fill="FFFFFF"/>
        <w:rPr>
          <w:b/>
          <w:bCs/>
          <w:color w:val="000000"/>
        </w:rPr>
      </w:pPr>
    </w:p>
    <w:p w:rsidR="00613BDC" w:rsidRDefault="007A285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Отметка "2"</w:t>
      </w:r>
    </w:p>
    <w:p w:rsidR="00613BDC" w:rsidRDefault="007A285B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613BDC" w:rsidRDefault="00613BDC">
      <w:pPr>
        <w:shd w:val="clear" w:color="auto" w:fill="FFFFFF"/>
        <w:rPr>
          <w:b/>
          <w:bCs/>
          <w:color w:val="000000"/>
        </w:rPr>
      </w:pPr>
    </w:p>
    <w:p w:rsidR="00613BDC" w:rsidRDefault="007A285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Оценка "1"</w:t>
      </w:r>
    </w:p>
    <w:p w:rsidR="00613BDC" w:rsidRDefault="007A285B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613BDC" w:rsidRDefault="00613BDC"/>
    <w:p w:rsidR="00613BDC" w:rsidRDefault="00613BDC"/>
    <w:sectPr w:rsidR="006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2A" w:rsidRDefault="000B492A">
      <w:r>
        <w:separator/>
      </w:r>
    </w:p>
  </w:endnote>
  <w:endnote w:type="continuationSeparator" w:id="0">
    <w:p w:rsidR="000B492A" w:rsidRDefault="000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KQMR+TimesNewRomanPSMT">
    <w:altName w:val="Times New Roman"/>
    <w:charset w:val="01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2A" w:rsidRDefault="000B492A">
      <w:r>
        <w:separator/>
      </w:r>
    </w:p>
  </w:footnote>
  <w:footnote w:type="continuationSeparator" w:id="0">
    <w:p w:rsidR="000B492A" w:rsidRDefault="000B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DDF"/>
    <w:multiLevelType w:val="multilevel"/>
    <w:tmpl w:val="0B7A6D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67FEF"/>
    <w:multiLevelType w:val="multilevel"/>
    <w:tmpl w:val="1EF67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52C5E"/>
    <w:multiLevelType w:val="multilevel"/>
    <w:tmpl w:val="2B052C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0E3BB4"/>
    <w:multiLevelType w:val="multilevel"/>
    <w:tmpl w:val="66CAE3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3C22175F"/>
    <w:multiLevelType w:val="multilevel"/>
    <w:tmpl w:val="3C221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34A18"/>
    <w:multiLevelType w:val="multilevel"/>
    <w:tmpl w:val="680C08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 w15:restartNumberingAfterBreak="0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21" w:hanging="360"/>
      </w:pPr>
      <w:rPr>
        <w:rFonts w:ascii="Symbol" w:hAnsi="Symbol" w:hint="default"/>
        <w:highlight w:val="none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597819FB"/>
    <w:multiLevelType w:val="multilevel"/>
    <w:tmpl w:val="597819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64B81"/>
    <w:multiLevelType w:val="multilevel"/>
    <w:tmpl w:val="D3004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2A13DD"/>
    <w:multiLevelType w:val="multilevel"/>
    <w:tmpl w:val="5880B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11" w15:restartNumberingAfterBreak="0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A5"/>
    <w:rsid w:val="000B492A"/>
    <w:rsid w:val="00111217"/>
    <w:rsid w:val="002E589E"/>
    <w:rsid w:val="0033519A"/>
    <w:rsid w:val="00495E38"/>
    <w:rsid w:val="004A23E9"/>
    <w:rsid w:val="005A77B6"/>
    <w:rsid w:val="00613BDC"/>
    <w:rsid w:val="006667C3"/>
    <w:rsid w:val="007119C8"/>
    <w:rsid w:val="007816BC"/>
    <w:rsid w:val="007A285B"/>
    <w:rsid w:val="00831AF8"/>
    <w:rsid w:val="00850DFD"/>
    <w:rsid w:val="008B6CB7"/>
    <w:rsid w:val="008D53A5"/>
    <w:rsid w:val="00B3581A"/>
    <w:rsid w:val="00C10C65"/>
    <w:rsid w:val="00ED0EE5"/>
    <w:rsid w:val="00F20558"/>
    <w:rsid w:val="00F30F6A"/>
    <w:rsid w:val="00F646E2"/>
    <w:rsid w:val="00FF574D"/>
    <w:rsid w:val="1981710F"/>
    <w:rsid w:val="48F51522"/>
    <w:rsid w:val="4F4F5427"/>
    <w:rsid w:val="7A4379DE"/>
    <w:rsid w:val="7C22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129A-D5FA-4EAC-A948-19DFC03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endnote reference"/>
    <w:basedOn w:val="a0"/>
    <w:semiHidden/>
    <w:unhideWhenUsed/>
    <w:qFormat/>
    <w:rPr>
      <w:vertAlign w:val="superscript"/>
    </w:rPr>
  </w:style>
  <w:style w:type="character" w:styleId="a6">
    <w:name w:val="Emphasis"/>
    <w:basedOn w:val="a0"/>
    <w:autoRedefine/>
    <w:uiPriority w:val="20"/>
    <w:qFormat/>
    <w:rPr>
      <w:i/>
      <w:iCs/>
    </w:rPr>
  </w:style>
  <w:style w:type="character" w:styleId="a7">
    <w:name w:val="Hyperlink"/>
    <w:basedOn w:val="a0"/>
    <w:autoRedefine/>
    <w:uiPriority w:val="99"/>
    <w:unhideWhenUsed/>
    <w:qFormat/>
    <w:rPr>
      <w:rFonts w:ascii="Verdana" w:hAnsi="Verdana" w:hint="default"/>
      <w:color w:val="0000CC"/>
      <w:sz w:val="20"/>
      <w:szCs w:val="20"/>
      <w:u w:val="single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paragraph" w:styleId="a9">
    <w:name w:val="Balloon Text"/>
    <w:basedOn w:val="a"/>
    <w:link w:val="aa"/>
    <w:autoRedefine/>
    <w:unhideWhenUsed/>
    <w:qFormat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autoRedefine/>
    <w:semiHidden/>
    <w:unhideWhenUsed/>
    <w:qFormat/>
    <w:rPr>
      <w:sz w:val="20"/>
      <w:szCs w:val="20"/>
    </w:rPr>
  </w:style>
  <w:style w:type="paragraph" w:styleId="ad">
    <w:name w:val="footnote text"/>
    <w:basedOn w:val="a"/>
    <w:link w:val="ae"/>
    <w:autoRedefine/>
    <w:semiHidden/>
    <w:unhideWhenUsed/>
    <w:qFormat/>
    <w:rPr>
      <w:sz w:val="20"/>
      <w:szCs w:val="20"/>
    </w:rPr>
  </w:style>
  <w:style w:type="paragraph" w:styleId="af">
    <w:name w:val="header"/>
    <w:basedOn w:val="a"/>
    <w:link w:val="af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autoRedefine/>
    <w:uiPriority w:val="99"/>
    <w:unhideWhenUsed/>
    <w:qFormat/>
    <w:pPr>
      <w:spacing w:after="120" w:line="276" w:lineRule="auto"/>
    </w:pPr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autoRedefine/>
    <w:uiPriority w:val="99"/>
    <w:unhideWhenUsed/>
    <w:qFormat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f5">
    <w:name w:val="footer"/>
    <w:basedOn w:val="a"/>
    <w:link w:val="af6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autoRedefine/>
    <w:unhideWhenUsed/>
    <w:qFormat/>
    <w:pPr>
      <w:tabs>
        <w:tab w:val="left" w:pos="426"/>
      </w:tabs>
      <w:ind w:left="426" w:hanging="426"/>
      <w:jc w:val="both"/>
    </w:pPr>
    <w:rPr>
      <w:b/>
    </w:rPr>
  </w:style>
  <w:style w:type="table" w:styleId="af8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autoRedefine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Текст сноски Знак"/>
    <w:basedOn w:val="a0"/>
    <w:link w:val="ad"/>
    <w:autoRedefine/>
    <w:semiHidden/>
    <w:qFormat/>
    <w:rPr>
      <w:rFonts w:eastAsia="Times New Roman"/>
      <w:color w:val="auto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autoRedefine/>
    <w:uiPriority w:val="99"/>
    <w:qFormat/>
    <w:rPr>
      <w:rFonts w:eastAsia="Times New Roman"/>
      <w:color w:val="auto"/>
      <w:lang w:eastAsia="ru-RU"/>
    </w:rPr>
  </w:style>
  <w:style w:type="character" w:customStyle="1" w:styleId="af6">
    <w:name w:val="Нижний колонтитул Знак"/>
    <w:basedOn w:val="a0"/>
    <w:link w:val="af5"/>
    <w:autoRedefine/>
    <w:uiPriority w:val="99"/>
    <w:qFormat/>
    <w:rPr>
      <w:rFonts w:eastAsia="Times New Roman"/>
      <w:color w:val="auto"/>
      <w:lang w:eastAsia="ru-RU"/>
    </w:rPr>
  </w:style>
  <w:style w:type="character" w:customStyle="1" w:styleId="ac">
    <w:name w:val="Текст концевой сноски Знак"/>
    <w:basedOn w:val="a0"/>
    <w:link w:val="ab"/>
    <w:autoRedefine/>
    <w:semiHidden/>
    <w:qFormat/>
    <w:rPr>
      <w:rFonts w:eastAsia="Times New Roman"/>
      <w:color w:val="auto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autoRedefine/>
    <w:uiPriority w:val="99"/>
    <w:qFormat/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f4">
    <w:name w:val="Основной текст с отступом Знак"/>
    <w:basedOn w:val="a0"/>
    <w:link w:val="af3"/>
    <w:autoRedefine/>
    <w:uiPriority w:val="99"/>
    <w:qFormat/>
    <w:rPr>
      <w:rFonts w:asciiTheme="minorHAnsi" w:hAnsiTheme="minorHAnsi" w:cstheme="minorBidi"/>
      <w:iCs/>
      <w:color w:val="auto"/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autoRedefine/>
    <w:qFormat/>
    <w:rPr>
      <w:rFonts w:eastAsia="Times New Roman"/>
      <w:b/>
      <w:color w:val="auto"/>
      <w:lang w:eastAsia="ru-RU"/>
    </w:rPr>
  </w:style>
  <w:style w:type="character" w:customStyle="1" w:styleId="aa">
    <w:name w:val="Текст выноски Знак"/>
    <w:basedOn w:val="a0"/>
    <w:link w:val="a9"/>
    <w:autoRedefine/>
    <w:qFormat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qFormat/>
    <w:locked/>
  </w:style>
  <w:style w:type="paragraph" w:styleId="afa">
    <w:name w:val="No Spacing"/>
    <w:link w:val="af9"/>
    <w:autoRedefine/>
    <w:uiPriority w:val="1"/>
    <w:qFormat/>
    <w:rPr>
      <w:color w:val="000000"/>
      <w:sz w:val="24"/>
      <w:szCs w:val="24"/>
      <w:lang w:eastAsia="en-US"/>
    </w:rPr>
  </w:style>
  <w:style w:type="character" w:customStyle="1" w:styleId="afb">
    <w:name w:val="Абзац списка Знак"/>
    <w:link w:val="afc"/>
    <w:qFormat/>
    <w:locked/>
  </w:style>
  <w:style w:type="paragraph" w:styleId="afc">
    <w:name w:val="List Paragraph"/>
    <w:basedOn w:val="a"/>
    <w:link w:val="afb"/>
    <w:autoRedefine/>
    <w:qFormat/>
    <w:pPr>
      <w:ind w:left="720"/>
      <w:contextualSpacing/>
    </w:pPr>
    <w:rPr>
      <w:rFonts w:eastAsiaTheme="minorHAnsi"/>
      <w:color w:val="000000"/>
      <w:lang w:eastAsia="en-US"/>
    </w:rPr>
  </w:style>
  <w:style w:type="character" w:customStyle="1" w:styleId="23">
    <w:name w:val="Основной текст (2)_"/>
    <w:link w:val="210"/>
    <w:autoRedefine/>
    <w:qFormat/>
    <w:locked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autoRedefine/>
    <w:qFormat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/>
      <w:color w:val="000000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qFormat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d">
    <w:name w:val="Основной текст_"/>
    <w:link w:val="24"/>
    <w:autoRedefine/>
    <w:qFormat/>
    <w:locked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d"/>
    <w:qFormat/>
    <w:pPr>
      <w:shd w:val="clear" w:color="auto" w:fill="FFFFFF"/>
      <w:spacing w:line="0" w:lineRule="atLeast"/>
      <w:ind w:hanging="360"/>
    </w:pPr>
    <w:rPr>
      <w:rFonts w:eastAsiaTheme="minorHAnsi"/>
      <w:color w:val="000000"/>
      <w:spacing w:val="10"/>
      <w:lang w:eastAsia="en-US"/>
    </w:rPr>
  </w:style>
  <w:style w:type="paragraph" w:customStyle="1" w:styleId="25">
    <w:name w:val="Основной текст (2)"/>
    <w:basedOn w:val="a"/>
    <w:autoRedefine/>
    <w:qFormat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paragraph" w:customStyle="1" w:styleId="Style9">
    <w:name w:val="Style9"/>
    <w:basedOn w:val="a"/>
    <w:autoRedefine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1">
    <w:name w:val="s_1"/>
    <w:basedOn w:val="a"/>
    <w:autoRedefine/>
    <w:uiPriority w:val="99"/>
    <w:qFormat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autoRedefine/>
    <w:uiPriority w:val="1"/>
    <w:qFormat/>
    <w:rsid w:val="007816BC"/>
    <w:pPr>
      <w:widowControl w:val="0"/>
      <w:autoSpaceDE w:val="0"/>
      <w:autoSpaceDN w:val="0"/>
      <w:spacing w:line="256" w:lineRule="auto"/>
      <w:ind w:left="9" w:right="103"/>
      <w:jc w:val="both"/>
    </w:pPr>
    <w:rPr>
      <w:spacing w:val="-2"/>
      <w:lang w:eastAsia="en-US"/>
    </w:rPr>
  </w:style>
  <w:style w:type="paragraph" w:customStyle="1" w:styleId="Style28">
    <w:name w:val="Style28"/>
    <w:basedOn w:val="a"/>
    <w:autoRedefine/>
    <w:uiPriority w:val="99"/>
    <w:qFormat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autoRedefine/>
    <w:uiPriority w:val="99"/>
    <w:qFormat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8">
    <w:name w:val="Основной текст (2) + 8"/>
    <w:autoRedefine/>
    <w:qFormat/>
    <w:rPr>
      <w:rFonts w:ascii="Century Schoolbook" w:hAnsi="Century Schoolbook" w:cs="Century Schoolbook" w:hint="default"/>
      <w:b/>
      <w:bCs/>
      <w:sz w:val="17"/>
      <w:szCs w:val="17"/>
      <w:u w:val="none"/>
    </w:rPr>
  </w:style>
  <w:style w:type="character" w:customStyle="1" w:styleId="281">
    <w:name w:val="Основной текст (2) + 81"/>
    <w:autoRedefine/>
    <w:qFormat/>
    <w:rPr>
      <w:rFonts w:ascii="Century Schoolbook" w:hAnsi="Century Schoolbook" w:cs="Century Schoolbook" w:hint="default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autoRedefine/>
    <w:qFormat/>
    <w:rPr>
      <w:rFonts w:ascii="Century Schoolbook" w:hAnsi="Century Schoolbook" w:cs="Century Schoolbook" w:hint="default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qFormat/>
    <w:rPr>
      <w:rFonts w:ascii="Century Schoolbook" w:hAnsi="Century Schoolbook" w:cs="Century Schoolbook" w:hint="default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qFormat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autoRedefine/>
    <w:uiPriority w:val="99"/>
    <w:semiHidden/>
    <w:qFormat/>
    <w:pPr>
      <w:spacing w:before="100" w:beforeAutospacing="1" w:after="100" w:afterAutospacing="1"/>
    </w:pPr>
  </w:style>
  <w:style w:type="paragraph" w:customStyle="1" w:styleId="212">
    <w:name w:val="Оглавление 21"/>
    <w:basedOn w:val="a"/>
    <w:uiPriority w:val="1"/>
    <w:qFormat/>
    <w:pPr>
      <w:widowControl w:val="0"/>
      <w:autoSpaceDE w:val="0"/>
      <w:autoSpaceDN w:val="0"/>
      <w:spacing w:before="125"/>
      <w:ind w:left="816"/>
    </w:pPr>
    <w:rPr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pPr>
      <w:widowControl w:val="0"/>
      <w:autoSpaceDE w:val="0"/>
      <w:autoSpaceDN w:val="0"/>
      <w:ind w:left="110"/>
      <w:outlineLvl w:val="2"/>
    </w:pPr>
    <w:rPr>
      <w:b/>
      <w:bCs/>
      <w:sz w:val="28"/>
      <w:szCs w:val="28"/>
      <w:lang w:eastAsia="en-US"/>
    </w:rPr>
  </w:style>
  <w:style w:type="paragraph" w:customStyle="1" w:styleId="dt-p">
    <w:name w:val="dt-p"/>
    <w:basedOn w:val="a"/>
    <w:rsid w:val="007A285B"/>
    <w:pPr>
      <w:spacing w:beforeAutospacing="1" w:after="200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13139</Words>
  <Characters>74898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2024-10-22T16:10:00Z</dcterms:created>
  <dcterms:modified xsi:type="dcterms:W3CDTF">2024-10-22T16:10:00Z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783B999B5AF24238BFA62ECDD5E4F004_12</vt:lpwstr>
  </property>
</Properties>
</file>